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400" w:line="240" w:lineRule="auto"/>
        <w:ind w:firstLine="0"/>
        <w:jc w:val="center"/>
        <w:rPr>
          <w:rFonts w:ascii="Times New Roman" w:hAnsi="Times New Roman" w:eastAsia="方正小标宋简体"/>
          <w:sz w:val="48"/>
        </w:rPr>
      </w:pPr>
      <w:bookmarkStart w:id="0" w:name="bookmark22"/>
      <w:bookmarkStart w:id="1" w:name="bookmark23"/>
      <w:bookmarkStart w:id="2" w:name="bookmark21"/>
      <w:bookmarkStart w:id="18" w:name="_GoBack"/>
      <w:bookmarkEnd w:id="18"/>
    </w:p>
    <w:p>
      <w:pPr>
        <w:pStyle w:val="5"/>
        <w:spacing w:after="400" w:line="240" w:lineRule="auto"/>
        <w:ind w:firstLine="0"/>
        <w:jc w:val="center"/>
        <w:rPr>
          <w:rFonts w:ascii="Times New Roman" w:hAnsi="Times New Roman" w:eastAsia="方正小标宋简体"/>
          <w:sz w:val="48"/>
        </w:rPr>
      </w:pPr>
      <w:r>
        <w:rPr>
          <w:rFonts w:ascii="Times New Roman" w:hAnsi="Times New Roman" w:eastAsia="方正小标宋简体"/>
          <w:sz w:val="48"/>
        </w:rPr>
        <w:t>浙江省教师教育创新实验区</w:t>
      </w:r>
      <w:r>
        <w:rPr>
          <w:rFonts w:hint="eastAsia" w:ascii="Times New Roman" w:hAnsi="Times New Roman" w:eastAsia="方正小标宋简体"/>
          <w:sz w:val="48"/>
          <w:lang w:eastAsia="zh-CN"/>
        </w:rPr>
        <w:t>第二批</w:t>
      </w:r>
      <w:r>
        <w:rPr>
          <w:rFonts w:ascii="Times New Roman" w:hAnsi="Times New Roman" w:eastAsia="方正小标宋简体"/>
          <w:sz w:val="48"/>
        </w:rPr>
        <w:t>建设</w:t>
      </w:r>
    </w:p>
    <w:p>
      <w:pPr>
        <w:pStyle w:val="5"/>
        <w:spacing w:after="400" w:line="240" w:lineRule="auto"/>
        <w:ind w:firstLine="0"/>
        <w:jc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方正小标宋简体"/>
          <w:sz w:val="48"/>
        </w:rPr>
        <w:t>项</w:t>
      </w:r>
      <w:r>
        <w:rPr>
          <w:rFonts w:hint="eastAsia" w:ascii="Times New Roman" w:hAnsi="Times New Roman" w:eastAsia="方正小标宋简体"/>
          <w:sz w:val="48"/>
          <w:lang w:val="en-US" w:eastAsia="zh-CN"/>
        </w:rPr>
        <w:t xml:space="preserve"> </w:t>
      </w:r>
      <w:r>
        <w:rPr>
          <w:rFonts w:ascii="Times New Roman" w:hAnsi="Times New Roman" w:eastAsia="方正小标宋简体"/>
          <w:sz w:val="48"/>
        </w:rPr>
        <w:t>目</w:t>
      </w:r>
      <w:r>
        <w:rPr>
          <w:rFonts w:hint="eastAsia" w:ascii="Times New Roman" w:hAnsi="Times New Roman" w:eastAsia="方正小标宋简体"/>
          <w:sz w:val="48"/>
          <w:lang w:val="en-US" w:eastAsia="zh-CN"/>
        </w:rPr>
        <w:t xml:space="preserve"> </w:t>
      </w:r>
      <w:r>
        <w:rPr>
          <w:rFonts w:ascii="Times New Roman" w:hAnsi="Times New Roman" w:eastAsia="方正小标宋简体"/>
          <w:sz w:val="48"/>
        </w:rPr>
        <w:t>申</w:t>
      </w:r>
      <w:r>
        <w:rPr>
          <w:rFonts w:ascii="Times New Roman" w:hAnsi="Times New Roman" w:eastAsia="方正小标宋简体"/>
          <w:sz w:val="48"/>
          <w:lang w:eastAsia="zh-CN"/>
        </w:rPr>
        <w:t xml:space="preserve"> </w:t>
      </w:r>
      <w:r>
        <w:rPr>
          <w:rFonts w:ascii="Times New Roman" w:hAnsi="Times New Roman" w:eastAsia="方正小标宋简体"/>
          <w:sz w:val="48"/>
        </w:rPr>
        <w:t>报</w:t>
      </w:r>
      <w:r>
        <w:rPr>
          <w:rFonts w:ascii="Times New Roman" w:hAnsi="Times New Roman" w:eastAsia="方正小标宋简体"/>
          <w:sz w:val="48"/>
          <w:lang w:eastAsia="zh-CN"/>
        </w:rPr>
        <w:t xml:space="preserve"> </w:t>
      </w:r>
      <w:r>
        <w:rPr>
          <w:rFonts w:ascii="Times New Roman" w:hAnsi="Times New Roman" w:eastAsia="方正小标宋简体"/>
          <w:sz w:val="48"/>
        </w:rPr>
        <w:t>表</w:t>
      </w:r>
      <w:bookmarkEnd w:id="0"/>
      <w:bookmarkEnd w:id="1"/>
      <w:bookmarkEnd w:id="2"/>
      <w:bookmarkStart w:id="3" w:name="bookmark25"/>
      <w:bookmarkStart w:id="4" w:name="bookmark26"/>
      <w:bookmarkStart w:id="5" w:name="bookmark24"/>
    </w:p>
    <w:p>
      <w:pPr>
        <w:jc w:val="left"/>
        <w:rPr>
          <w:rFonts w:ascii="Times New Roman" w:hAnsi="Times New Roman" w:eastAsia="楷体_GB2312"/>
        </w:rPr>
      </w:pPr>
    </w:p>
    <w:p>
      <w:pPr>
        <w:jc w:val="left"/>
        <w:rPr>
          <w:rFonts w:ascii="Times New Roman" w:hAnsi="Times New Roman" w:eastAsia="楷体_GB2312"/>
        </w:rPr>
      </w:pPr>
    </w:p>
    <w:p>
      <w:pPr>
        <w:jc w:val="left"/>
        <w:rPr>
          <w:rFonts w:ascii="Times New Roman" w:hAnsi="Times New Roman" w:eastAsia="楷体_GB2312"/>
        </w:rPr>
      </w:pPr>
    </w:p>
    <w:p>
      <w:pPr>
        <w:jc w:val="left"/>
        <w:rPr>
          <w:rFonts w:ascii="Times New Roman" w:hAnsi="Times New Roman" w:eastAsia="楷体_GB2312"/>
        </w:rPr>
      </w:pPr>
    </w:p>
    <w:p>
      <w:pPr>
        <w:jc w:val="left"/>
        <w:rPr>
          <w:rFonts w:ascii="Times New Roman" w:hAnsi="Times New Roman" w:eastAsia="楷体_GB2312"/>
        </w:rPr>
      </w:pP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ascii="Times New Roman" w:hAnsi="Times New Roman" w:eastAsia="楷体_GB2312"/>
          <w:color w:val="000000"/>
          <w:sz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</w:rPr>
        <w:t xml:space="preserve">申报单位名称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 </w:t>
      </w: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ascii="Times New Roman" w:hAnsi="Times New Roman" w:eastAsia="楷体_GB2312"/>
          <w:color w:val="000000"/>
          <w:sz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</w:rPr>
        <w:t xml:space="preserve">项目负责人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   </w:t>
      </w: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hint="eastAsia"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 xml:space="preserve">项目类别  </w:t>
      </w:r>
      <w:r>
        <w:rPr>
          <w:rFonts w:hint="eastAsia" w:ascii="Times New Roman" w:hAnsi="Times New Roman" w:eastAsia="楷体_GB2312"/>
          <w:color w:val="000000"/>
          <w:sz w:val="32"/>
          <w:u w:val="single"/>
        </w:rPr>
        <w:t xml:space="preserve">                             </w:t>
      </w: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 xml:space="preserve">项目领域  </w:t>
      </w:r>
      <w:r>
        <w:rPr>
          <w:rFonts w:hint="eastAsia" w:ascii="Times New Roman" w:hAnsi="Times New Roman" w:eastAsia="楷体_GB2312"/>
          <w:color w:val="000000"/>
          <w:sz w:val="32"/>
          <w:u w:val="single"/>
        </w:rPr>
        <w:t xml:space="preserve">                             </w:t>
      </w: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ascii="Times New Roman" w:hAnsi="Times New Roman" w:eastAsia="楷体_GB2312"/>
          <w:color w:val="000000"/>
          <w:sz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</w:rPr>
        <w:t xml:space="preserve">联系电话 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    </w:t>
      </w:r>
    </w:p>
    <w:p>
      <w:pPr>
        <w:spacing w:before="120" w:beforeLines="50" w:after="120" w:afterLines="50" w:line="580" w:lineRule="exact"/>
        <w:ind w:left="1430" w:leftChars="650" w:right="330" w:rightChars="150"/>
        <w:jc w:val="left"/>
        <w:rPr>
          <w:rFonts w:ascii="Times New Roman" w:hAnsi="Times New Roman" w:eastAsia="楷体_GB2312"/>
          <w:color w:val="000000"/>
          <w:sz w:val="32"/>
          <w:u w:val="single"/>
        </w:rPr>
      </w:pPr>
      <w:r>
        <w:rPr>
          <w:rFonts w:ascii="Times New Roman" w:hAnsi="Times New Roman" w:eastAsia="楷体_GB2312"/>
          <w:color w:val="000000"/>
          <w:sz w:val="32"/>
        </w:rPr>
        <w:t xml:space="preserve">填表日期 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    </w:t>
      </w:r>
    </w:p>
    <w:p>
      <w:pPr>
        <w:spacing w:line="580" w:lineRule="exact"/>
        <w:jc w:val="left"/>
        <w:rPr>
          <w:rFonts w:ascii="Times New Roman" w:hAnsi="Times New Roman" w:eastAsia="楷体_GB2312"/>
          <w:color w:val="000000"/>
          <w:sz w:val="28"/>
        </w:rPr>
      </w:pPr>
    </w:p>
    <w:p>
      <w:pPr>
        <w:spacing w:line="580" w:lineRule="exact"/>
        <w:jc w:val="left"/>
        <w:rPr>
          <w:rFonts w:ascii="Times New Roman" w:hAnsi="Times New Roman" w:eastAsia="楷体_GB2312"/>
          <w:color w:val="000000"/>
          <w:sz w:val="28"/>
        </w:rPr>
      </w:pPr>
    </w:p>
    <w:p>
      <w:pPr>
        <w:pStyle w:val="6"/>
        <w:spacing w:after="200" w:line="240" w:lineRule="auto"/>
        <w:ind w:firstLine="0"/>
        <w:jc w:val="center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eastAsia="楷体_GB2312" w:cs="Times New Roman"/>
          <w:color w:val="000000"/>
          <w:sz w:val="36"/>
          <w:szCs w:val="22"/>
        </w:rPr>
        <w:t>浙江省教育厅制</w:t>
      </w:r>
      <w:r>
        <w:rPr>
          <w:rFonts w:ascii="Times New Roman" w:hAnsi="Times New Roman" w:eastAsia="楷体_GB2312" w:cs="Times New Roman"/>
          <w:color w:val="000000"/>
          <w:sz w:val="44"/>
          <w:szCs w:val="22"/>
        </w:rPr>
        <w:br w:type="page"/>
      </w:r>
    </w:p>
    <w:p>
      <w:pPr>
        <w:jc w:val="left"/>
        <w:rPr>
          <w:rFonts w:ascii="Times New Roman" w:hAnsi="Times New Roman" w:eastAsia="PMingLiU"/>
        </w:rPr>
      </w:pPr>
    </w:p>
    <w:p>
      <w:pPr>
        <w:pStyle w:val="5"/>
        <w:spacing w:after="400" w:line="240" w:lineRule="auto"/>
        <w:ind w:firstLine="0"/>
        <w:jc w:val="left"/>
        <w:rPr>
          <w:rFonts w:ascii="Times New Roman" w:hAnsi="Times New Roman" w:eastAsia="黑体"/>
          <w:sz w:val="44"/>
        </w:rPr>
      </w:pPr>
      <w:r>
        <w:rPr>
          <w:rFonts w:ascii="Times New Roman" w:hAnsi="Times New Roman" w:eastAsia="黑体"/>
          <w:sz w:val="44"/>
        </w:rPr>
        <w:t>填写说明</w:t>
      </w:r>
      <w:bookmarkEnd w:id="3"/>
      <w:bookmarkEnd w:id="4"/>
      <w:bookmarkEnd w:id="5"/>
    </w:p>
    <w:p>
      <w:pPr>
        <w:spacing w:line="580" w:lineRule="exact"/>
        <w:ind w:left="376" w:leftChars="171" w:firstLine="1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bookmarkStart w:id="6" w:name="bookmark27"/>
      <w:bookmarkEnd w:id="6"/>
      <w:bookmarkStart w:id="7" w:name="bookmark30"/>
      <w:bookmarkEnd w:id="7"/>
      <w:r>
        <w:rPr>
          <w:rFonts w:ascii="Times New Roman" w:hAnsi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．申报表限用A4纸张双面打印并装订成册。</w:t>
      </w:r>
    </w:p>
    <w:p>
      <w:pPr>
        <w:spacing w:line="580" w:lineRule="exact"/>
        <w:ind w:left="856" w:leftChars="171" w:hanging="480" w:hangingChars="150"/>
        <w:jc w:val="left"/>
        <w:rPr>
          <w:rFonts w:ascii="Times New Roman" w:hAnsi="Times New Roman" w:eastAsia="楷体_GB2312"/>
          <w:color w:val="000000"/>
          <w:sz w:val="36"/>
          <w:u w:val="single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2．项目负责人应为申报单位专职人员并实际负责主要工作，具有较高的理论水平和管理能力，具有副高及以上专业技术职务。</w:t>
      </w:r>
      <w:r>
        <w:rPr>
          <w:rFonts w:hint="eastAsia" w:eastAsia="仿宋_GB2312"/>
          <w:color w:val="000000"/>
          <w:sz w:val="32"/>
          <w:szCs w:val="32"/>
        </w:rPr>
        <w:t>项目领域指《项目指南》中所列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eastAsia="仿宋_GB2312"/>
          <w:color w:val="000000"/>
          <w:sz w:val="32"/>
          <w:szCs w:val="32"/>
        </w:rPr>
        <w:t>个领域。</w:t>
      </w:r>
    </w:p>
    <w:p>
      <w:pPr>
        <w:spacing w:line="580" w:lineRule="exact"/>
        <w:ind w:left="856" w:leftChars="171" w:hanging="480" w:hangingChars="15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3．所有表格均可另加页。</w:t>
      </w:r>
    </w:p>
    <w:p>
      <w:pPr>
        <w:spacing w:line="580" w:lineRule="exact"/>
        <w:ind w:left="856" w:leftChars="171" w:hanging="480" w:hangingChars="15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4．所有申报内容应真实、准确，并提供相关佐证材料。</w:t>
      </w:r>
    </w:p>
    <w:p>
      <w:pPr>
        <w:spacing w:line="580" w:lineRule="exact"/>
        <w:ind w:left="856" w:leftChars="171" w:hanging="480" w:hangingChars="150"/>
        <w:jc w:val="left"/>
        <w:rPr>
          <w:rFonts w:ascii="Times New Roman" w:hAnsi="Times New Roman" w:eastAsia="楷体_GB2312"/>
          <w:color w:val="000000"/>
          <w:sz w:val="36"/>
          <w:u w:val="single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5．本申报表所列各项视为申报单位的承诺，将作为以后检查与验收的主要依据。</w:t>
      </w:r>
    </w:p>
    <w:p>
      <w:pPr>
        <w:spacing w:line="580" w:lineRule="exact"/>
        <w:ind w:left="696" w:leftChars="171" w:hanging="320" w:hangingChars="1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6．项目建设周期：202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>月—202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6</w:t>
      </w:r>
      <w:r>
        <w:rPr>
          <w:rFonts w:ascii="Times New Roman" w:hAnsi="Times New Roman" w:eastAsia="仿宋_GB2312"/>
          <w:color w:val="000000"/>
          <w:sz w:val="32"/>
          <w:szCs w:val="32"/>
        </w:rPr>
        <w:t>月。</w:t>
      </w:r>
    </w:p>
    <w:p>
      <w:pPr>
        <w:pStyle w:val="6"/>
        <w:tabs>
          <w:tab w:val="left" w:pos="749"/>
        </w:tabs>
        <w:spacing w:line="455" w:lineRule="exact"/>
        <w:ind w:left="420" w:firstLine="0"/>
        <w:jc w:val="left"/>
        <w:rPr>
          <w:rFonts w:ascii="Times New Roman" w:hAnsi="Times New Roman" w:cs="Times New Roman"/>
          <w:lang w:val="en-US" w:eastAsia="zh-CN"/>
        </w:rPr>
      </w:pPr>
    </w:p>
    <w:p>
      <w:pPr>
        <w:jc w:val="left"/>
        <w:rPr>
          <w:rFonts w:ascii="Times New Roman" w:hAnsi="Times New Roman"/>
          <w:lang w:val="zh-TW" w:eastAsia="zh-TW" w:bidi="zh-TW"/>
        </w:rPr>
      </w:pPr>
    </w:p>
    <w:p>
      <w:pPr>
        <w:widowControl/>
        <w:jc w:val="left"/>
        <w:rPr>
          <w:rFonts w:ascii="Times New Roman" w:hAnsi="Times New Roman" w:eastAsia="仿宋_GB2312"/>
          <w:b/>
          <w:color w:val="000000"/>
          <w:sz w:val="36"/>
          <w:szCs w:val="36"/>
        </w:rPr>
      </w:pPr>
      <w:bookmarkStart w:id="8" w:name="bookmark34"/>
      <w:bookmarkStart w:id="9" w:name="bookmark32"/>
      <w:bookmarkStart w:id="10" w:name="bookmark33"/>
      <w:r>
        <w:rPr>
          <w:rFonts w:ascii="Times New Roman" w:hAnsi="Times New Roman"/>
          <w:b/>
          <w:bCs/>
          <w:sz w:val="30"/>
          <w:szCs w:val="30"/>
          <w:lang w:val="zh-CN" w:bidi="zh-CN"/>
        </w:rPr>
        <w:br w:type="page"/>
      </w:r>
      <w:bookmarkEnd w:id="8"/>
      <w:bookmarkEnd w:id="9"/>
      <w:bookmarkEnd w:id="10"/>
      <w:bookmarkStart w:id="11" w:name="_Toc275768663"/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一</w:t>
      </w:r>
      <w:r>
        <w:rPr>
          <w:rFonts w:ascii="Times New Roman" w:hAnsi="Times New Roman" w:eastAsia="黑体"/>
          <w:color w:val="000000"/>
          <w:sz w:val="30"/>
          <w:szCs w:val="30"/>
        </w:rPr>
        <w:t>．申报单位基本情况</w:t>
      </w:r>
      <w:bookmarkEnd w:id="11"/>
    </w:p>
    <w:tbl>
      <w:tblPr>
        <w:tblStyle w:val="3"/>
        <w:tblW w:w="98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2996"/>
        <w:gridCol w:w="1219"/>
        <w:gridCol w:w="3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楷体_GB2312"/>
                <w:color w:val="000000"/>
              </w:rPr>
              <w:t>项目名称</w:t>
            </w:r>
          </w:p>
        </w:tc>
        <w:tc>
          <w:tcPr>
            <w:tcW w:w="8147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楷体_GB2312"/>
                <w:color w:val="000000"/>
              </w:rPr>
              <w:t>单位名称</w:t>
            </w:r>
          </w:p>
        </w:tc>
        <w:tc>
          <w:tcPr>
            <w:tcW w:w="2996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楷体_GB2312"/>
                <w:color w:val="000000"/>
              </w:rPr>
              <w:t>单位地址</w:t>
            </w:r>
          </w:p>
        </w:tc>
        <w:tc>
          <w:tcPr>
            <w:tcW w:w="3932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楷体_GB2312"/>
                <w:color w:val="000000"/>
              </w:rPr>
              <w:t>单位基本情况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楷体_GB2312"/>
                <w:color w:val="000000"/>
              </w:rPr>
              <w:t>简介（500字）</w:t>
            </w:r>
          </w:p>
        </w:tc>
        <w:tc>
          <w:tcPr>
            <w:tcW w:w="8147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</w:tc>
      </w:tr>
    </w:tbl>
    <w:p>
      <w:pPr>
        <w:widowControl/>
        <w:spacing w:after="0"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</w:p>
    <w:p>
      <w:pPr>
        <w:widowControl/>
        <w:spacing w:after="0"/>
        <w:jc w:val="left"/>
        <w:rPr>
          <w:rFonts w:ascii="Times New Roman" w:hAnsi="Times New Roman" w:eastAsia="黑体"/>
          <w:color w:val="000000"/>
          <w:sz w:val="30"/>
          <w:szCs w:val="30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二</w:t>
      </w:r>
      <w:r>
        <w:rPr>
          <w:rFonts w:ascii="Times New Roman" w:hAnsi="Times New Roman" w:eastAsia="黑体"/>
          <w:color w:val="000000"/>
          <w:sz w:val="30"/>
          <w:szCs w:val="30"/>
        </w:rPr>
        <w:t>．项目负责人及团队简介</w:t>
      </w:r>
    </w:p>
    <w:tbl>
      <w:tblPr>
        <w:tblStyle w:val="3"/>
        <w:tblW w:w="983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99"/>
        <w:gridCol w:w="875"/>
        <w:gridCol w:w="283"/>
        <w:gridCol w:w="1281"/>
        <w:gridCol w:w="33"/>
        <w:gridCol w:w="616"/>
        <w:gridCol w:w="557"/>
        <w:gridCol w:w="843"/>
        <w:gridCol w:w="846"/>
        <w:gridCol w:w="858"/>
        <w:gridCol w:w="415"/>
        <w:gridCol w:w="1265"/>
        <w:gridCol w:w="108"/>
        <w:gridCol w:w="1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12" w:type="dxa"/>
            <w:gridSpan w:val="2"/>
            <w:vMerge w:val="restart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姓名</w:t>
            </w:r>
          </w:p>
        </w:tc>
        <w:tc>
          <w:tcPr>
            <w:tcW w:w="115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性别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  <w:t>专业技术</w:t>
            </w:r>
          </w:p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  <w:t>职务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第一学历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12" w:type="dxa"/>
            <w:gridSpan w:val="2"/>
            <w:vMerge w:val="continue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15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出生年月</w:t>
            </w:r>
          </w:p>
        </w:tc>
        <w:tc>
          <w:tcPr>
            <w:tcW w:w="120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行政职务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最后学位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835" w:type="dxa"/>
            <w:gridSpan w:val="1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团队成员基本情况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1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  <w:t>序号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姓名</w:t>
            </w:r>
          </w:p>
        </w:tc>
        <w:tc>
          <w:tcPr>
            <w:tcW w:w="159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工作单位</w:t>
            </w:r>
          </w:p>
        </w:tc>
        <w:tc>
          <w:tcPr>
            <w:tcW w:w="61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pacing w:val="-20"/>
                <w:szCs w:val="21"/>
              </w:rPr>
              <w:t>年龄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学历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职称、职务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任务分工</w:t>
            </w:r>
          </w:p>
        </w:tc>
        <w:tc>
          <w:tcPr>
            <w:tcW w:w="104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1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2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3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4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5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6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7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8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9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  <w:r>
              <w:rPr>
                <w:rFonts w:ascii="Times New Roman" w:hAnsi="Times New Roman" w:eastAsia="楷体_GB2312"/>
                <w:color w:val="000000"/>
                <w:szCs w:val="21"/>
              </w:rPr>
              <w:t>10</w:t>
            </w:r>
          </w:p>
        </w:tc>
        <w:tc>
          <w:tcPr>
            <w:tcW w:w="107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59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61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0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78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  <w:tc>
          <w:tcPr>
            <w:tcW w:w="10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80" w:lineRule="exact"/>
              <w:jc w:val="left"/>
              <w:rPr>
                <w:rFonts w:ascii="Times New Roman" w:hAnsi="Times New Roman" w:eastAsia="楷体_GB2312"/>
                <w:color w:val="000000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2" w:name="_Toc275768665"/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三</w:t>
      </w:r>
      <w:r>
        <w:rPr>
          <w:rFonts w:ascii="Times New Roman" w:hAnsi="Times New Roman" w:eastAsia="黑体"/>
          <w:color w:val="000000"/>
          <w:sz w:val="30"/>
          <w:szCs w:val="30"/>
        </w:rPr>
        <w:t>．</w:t>
      </w:r>
      <w:bookmarkEnd w:id="12"/>
      <w:r>
        <w:rPr>
          <w:rFonts w:ascii="Times New Roman" w:hAnsi="Times New Roman" w:eastAsia="黑体"/>
          <w:color w:val="000000"/>
          <w:sz w:val="30"/>
          <w:szCs w:val="30"/>
        </w:rPr>
        <w:t>前期工作基础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073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前期理论研究和实践探索情况，如承担教师教育相关的教学改革项目等情况、已开展的教师教育主要特色工作等。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4" w:hRule="atLeast"/>
        </w:trPr>
        <w:tc>
          <w:tcPr>
            <w:tcW w:w="9073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3" w:name="_Toc275768666"/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四</w:t>
      </w:r>
      <w:r>
        <w:rPr>
          <w:rFonts w:ascii="Times New Roman" w:hAnsi="Times New Roman" w:eastAsia="黑体"/>
          <w:color w:val="000000"/>
          <w:sz w:val="30"/>
          <w:szCs w:val="30"/>
        </w:rPr>
        <w:t>．建设目标与建设内容</w:t>
      </w:r>
      <w:bookmarkEnd w:id="13"/>
    </w:p>
    <w:tbl>
      <w:tblPr>
        <w:tblStyle w:val="3"/>
        <w:tblW w:w="907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结合本校、本区域教师教育实际，明确具体建设目标、内容及措施，具体的措施应切实可行，针对性、操作性强。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0" w:hRule="atLeast"/>
        </w:trPr>
        <w:tc>
          <w:tcPr>
            <w:tcW w:w="907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4" w:name="_Toc275768667"/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五</w:t>
      </w:r>
      <w:r>
        <w:rPr>
          <w:rFonts w:ascii="Times New Roman" w:hAnsi="Times New Roman" w:eastAsia="黑体"/>
          <w:color w:val="000000"/>
          <w:sz w:val="30"/>
          <w:szCs w:val="30"/>
        </w:rPr>
        <w:t>．年度计划</w:t>
      </w:r>
    </w:p>
    <w:tbl>
      <w:tblPr>
        <w:tblStyle w:val="3"/>
        <w:tblW w:w="907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0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分年度设计建设内容，每个年度须有标志性成果。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1" w:hRule="atLeast"/>
        </w:trPr>
        <w:tc>
          <w:tcPr>
            <w:tcW w:w="907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ind w:left="420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  <w:sz w:val="36"/>
              </w:rPr>
            </w:pPr>
          </w:p>
        </w:tc>
      </w:tr>
    </w:tbl>
    <w:p>
      <w:pPr>
        <w:spacing w:line="580" w:lineRule="exact"/>
        <w:jc w:val="left"/>
        <w:rPr>
          <w:rFonts w:ascii="Times New Roman" w:hAnsi="Times New Roman" w:eastAsia="黑体"/>
          <w:color w:val="000000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黑体"/>
          <w:color w:val="000000"/>
          <w:sz w:val="30"/>
          <w:szCs w:val="30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六</w:t>
      </w:r>
      <w:r>
        <w:rPr>
          <w:rFonts w:ascii="Times New Roman" w:hAnsi="Times New Roman" w:eastAsia="黑体"/>
          <w:color w:val="000000"/>
          <w:sz w:val="30"/>
          <w:szCs w:val="30"/>
        </w:rPr>
        <w:t>．保障措施</w:t>
      </w:r>
      <w:bookmarkEnd w:id="14"/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3" w:type="dxa"/>
            <w:noWrap w:val="0"/>
            <w:vAlign w:val="top"/>
          </w:tcPr>
          <w:p>
            <w:pPr>
              <w:spacing w:line="580" w:lineRule="exact"/>
              <w:jc w:val="left"/>
              <w:rPr>
                <w:rFonts w:ascii="Times New Roman" w:hAnsi="Times New Roman" w:eastAsia="楷体_GB2312"/>
                <w:color w:val="000000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在政策制度、组织机构、经费投入等方面采取的主要措施。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6" w:hRule="atLeast"/>
        </w:trPr>
        <w:tc>
          <w:tcPr>
            <w:tcW w:w="90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</w:tc>
      </w:tr>
    </w:tbl>
    <w:p>
      <w:pPr>
        <w:spacing w:line="580" w:lineRule="exact"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5" w:name="_Toc275768668"/>
    </w:p>
    <w:p>
      <w:pPr>
        <w:widowControl/>
        <w:jc w:val="left"/>
        <w:rPr>
          <w:rFonts w:ascii="Times New Roman" w:hAnsi="Times New Roman" w:eastAsia="黑体"/>
          <w:color w:val="000000"/>
          <w:sz w:val="30"/>
          <w:szCs w:val="30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七</w:t>
      </w:r>
      <w:r>
        <w:rPr>
          <w:rFonts w:ascii="Times New Roman" w:hAnsi="Times New Roman" w:eastAsia="黑体"/>
          <w:color w:val="000000"/>
          <w:sz w:val="30"/>
          <w:szCs w:val="30"/>
        </w:rPr>
        <w:t>．预期成效</w:t>
      </w:r>
      <w:bookmarkEnd w:id="15"/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073" w:type="dxa"/>
            <w:noWrap w:val="0"/>
            <w:vAlign w:val="top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包括预期建设成效，最终的验收指标。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1" w:hRule="atLeast"/>
        </w:trPr>
        <w:tc>
          <w:tcPr>
            <w:tcW w:w="907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ind w:firstLine="440" w:firstLineChars="200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</w:tc>
      </w:tr>
    </w:tbl>
    <w:p>
      <w:pPr>
        <w:spacing w:line="580" w:lineRule="exact"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6" w:name="_Toc275768669"/>
      <w:r>
        <w:rPr>
          <w:rFonts w:ascii="Times New Roman" w:hAnsi="Times New Roman" w:eastAsia="黑体"/>
          <w:color w:val="000000"/>
          <w:sz w:val="30"/>
          <w:szCs w:val="30"/>
        </w:rPr>
        <w:br w:type="page"/>
      </w: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八</w:t>
      </w:r>
      <w:r>
        <w:rPr>
          <w:rFonts w:ascii="Times New Roman" w:hAnsi="Times New Roman" w:eastAsia="黑体"/>
          <w:color w:val="000000"/>
          <w:sz w:val="30"/>
          <w:szCs w:val="30"/>
        </w:rPr>
        <w:t>．经费预算方案</w:t>
      </w:r>
      <w:bookmarkEnd w:id="16"/>
    </w:p>
    <w:tbl>
      <w:tblPr>
        <w:tblStyle w:val="3"/>
        <w:tblW w:w="91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3831"/>
        <w:gridCol w:w="992"/>
        <w:gridCol w:w="2410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10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left"/>
              <w:rPr>
                <w:rFonts w:ascii="Times New Roman" w:hAnsi="Times New Roman" w:eastAsia="仿宋_GB2312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Cs w:val="21"/>
              </w:rPr>
              <w:t>建设经费纳入师范生培养绩效考核及教师培训绩效考核给予奖补，鼓励各高校、地市配套相关资金。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建设内容</w:t>
            </w: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数量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  <w:spacing w:val="-20"/>
              </w:rPr>
            </w:pPr>
            <w:r>
              <w:rPr>
                <w:rFonts w:ascii="Times New Roman" w:hAnsi="Times New Roman" w:eastAsia="仿宋_GB2312"/>
                <w:color w:val="000000"/>
                <w:spacing w:val="-20"/>
              </w:rPr>
              <w:t>配套经费</w:t>
            </w:r>
          </w:p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（万元）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38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楷体_GB2312"/>
                <w:color w:val="000000"/>
              </w:rPr>
            </w:pP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557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</w:rPr>
              <w:t>合   计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="0" w:afterLines="0"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spacing w:line="580" w:lineRule="exact"/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17" w:name="_Toc275768670"/>
    </w:p>
    <w:p>
      <w:pPr>
        <w:spacing w:line="580" w:lineRule="exact"/>
        <w:jc w:val="left"/>
        <w:rPr>
          <w:rFonts w:ascii="Times New Roman" w:hAnsi="Times New Roman" w:eastAsia="黑体"/>
          <w:color w:val="000000"/>
          <w:sz w:val="30"/>
          <w:szCs w:val="30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br w:type="page"/>
      </w: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九</w:t>
      </w:r>
      <w:r>
        <w:rPr>
          <w:rFonts w:ascii="Times New Roman" w:hAnsi="Times New Roman" w:eastAsia="黑体"/>
          <w:color w:val="000000"/>
          <w:sz w:val="30"/>
          <w:szCs w:val="30"/>
        </w:rPr>
        <w:t>．审核意见</w:t>
      </w:r>
      <w:bookmarkEnd w:id="17"/>
    </w:p>
    <w:tbl>
      <w:tblPr>
        <w:tblStyle w:val="3"/>
        <w:tblpPr w:leftFromText="180" w:rightFromText="180" w:vertAnchor="text" w:horzAnchor="margin" w:tblpXSpec="center" w:tblpY="3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755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55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napToGrid w:val="0"/>
              <w:spacing w:line="240" w:lineRule="auto"/>
              <w:ind w:firstLine="4359" w:firstLineChars="1809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公   章：</w:t>
            </w:r>
          </w:p>
          <w:p>
            <w:pPr>
              <w:spacing w:line="240" w:lineRule="auto"/>
              <w:ind w:firstLine="4337" w:firstLineChars="1800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755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联合申报单位意见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8755" w:type="dxa"/>
            <w:noWrap w:val="0"/>
            <w:vAlign w:val="top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napToGrid w:val="0"/>
              <w:spacing w:line="240" w:lineRule="auto"/>
              <w:ind w:firstLine="4359" w:firstLineChars="1809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公   章：</w:t>
            </w:r>
          </w:p>
          <w:p>
            <w:pPr>
              <w:spacing w:line="580" w:lineRule="exact"/>
              <w:ind w:firstLine="4337" w:firstLineChars="1800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755" w:type="dxa"/>
            <w:noWrap w:val="0"/>
            <w:vAlign w:val="center"/>
          </w:tcPr>
          <w:p>
            <w:pPr>
              <w:spacing w:line="58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省教育厅意见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</w:trPr>
        <w:tc>
          <w:tcPr>
            <w:tcW w:w="8755" w:type="dxa"/>
            <w:noWrap w:val="0"/>
            <w:vAlign w:val="top"/>
          </w:tcPr>
          <w:p>
            <w:pPr>
              <w:snapToGrid w:val="0"/>
              <w:spacing w:line="560" w:lineRule="exact"/>
              <w:ind w:firstLine="4341" w:firstLineChars="1809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napToGrid w:val="0"/>
              <w:spacing w:line="560" w:lineRule="exact"/>
              <w:ind w:firstLine="4341" w:firstLineChars="1809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napToGrid w:val="0"/>
              <w:spacing w:line="240" w:lineRule="auto"/>
              <w:ind w:firstLine="4359" w:firstLineChars="1809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公   章：</w:t>
            </w:r>
          </w:p>
          <w:p>
            <w:pPr>
              <w:spacing w:line="580" w:lineRule="exact"/>
              <w:ind w:firstLine="4337" w:firstLineChars="1800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月   日</w:t>
            </w:r>
          </w:p>
        </w:tc>
      </w:tr>
    </w:tbl>
    <w:p/>
    <w:sectPr>
      <w:footerReference r:id="rId3" w:type="default"/>
      <w:pgSz w:w="11906" w:h="16838"/>
      <w:pgMar w:top="1928" w:right="1531" w:bottom="1928" w:left="1531" w:header="850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微软雅黑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微软雅黑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677D3"/>
    <w:rsid w:val="64E778B7"/>
    <w:rsid w:val="6F1E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/>
      <w:color w:val="000000"/>
      <w:kern w:val="0"/>
      <w:sz w:val="18"/>
      <w:szCs w:val="18"/>
      <w:lang w:eastAsia="en-US" w:bidi="en-US"/>
    </w:rPr>
  </w:style>
  <w:style w:type="paragraph" w:customStyle="1" w:styleId="5">
    <w:name w:val="Body text|3"/>
    <w:basedOn w:val="1"/>
    <w:qFormat/>
    <w:uiPriority w:val="0"/>
    <w:pPr>
      <w:spacing w:after="260" w:line="319" w:lineRule="auto"/>
      <w:ind w:firstLine="250"/>
      <w:jc w:val="left"/>
    </w:pPr>
    <w:rPr>
      <w:sz w:val="20"/>
      <w:szCs w:val="20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spacing w:line="401" w:lineRule="auto"/>
      <w:ind w:firstLine="400"/>
      <w:jc w:val="left"/>
    </w:pPr>
    <w:rPr>
      <w:rFonts w:ascii="宋体" w:hAnsi="宋体" w:cs="宋体"/>
      <w:sz w:val="19"/>
      <w:szCs w:val="19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2022-03-22T03:12:00Z</dcterms:created>
  <dc:creator>Administrator</dc:creator>
  <cp:lastModifiedBy>shenling</cp:lastModifiedBy>
  <dcterms:modified xsi:type="dcterms:W3CDTF">2022-03-29T02:14:39Z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