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 w:val="0"/>
        <w:adjustRightInd w:val="0"/>
        <w:snapToGrid w:val="0"/>
        <w:spacing w:beforeLines="0" w:after="0" w:afterLines="0" w:line="560" w:lineRule="exact"/>
        <w:ind w:firstLine="0"/>
        <w:jc w:val="center"/>
        <w:rPr>
          <w:rStyle w:val="6"/>
          <w:rFonts w:ascii="Times New Roman" w:hAnsi="Times New Roman" w:eastAsia="方正小标宋简体"/>
          <w:b w:val="0"/>
          <w:sz w:val="44"/>
          <w:szCs w:val="44"/>
        </w:rPr>
      </w:pPr>
      <w:bookmarkStart w:id="0" w:name="_GoBack"/>
      <w:bookmarkEnd w:id="0"/>
      <w:r>
        <w:rPr>
          <w:rStyle w:val="6"/>
          <w:rFonts w:ascii="Times New Roman" w:hAnsi="Times New Roman" w:eastAsia="方正小标宋简体"/>
          <w:b w:val="0"/>
          <w:sz w:val="44"/>
          <w:szCs w:val="44"/>
        </w:rPr>
        <w:t>浙江省教师教育创新</w:t>
      </w:r>
      <w:r>
        <w:rPr>
          <w:rStyle w:val="6"/>
          <w:rFonts w:ascii="Times New Roman" w:hAnsi="Times New Roman" w:eastAsia="方正小标宋简体"/>
          <w:b w:val="0"/>
          <w:sz w:val="44"/>
          <w:szCs w:val="44"/>
          <w:lang w:eastAsia="zh-CN"/>
        </w:rPr>
        <w:t>实验</w:t>
      </w:r>
      <w:r>
        <w:rPr>
          <w:rStyle w:val="6"/>
          <w:rFonts w:ascii="Times New Roman" w:hAnsi="Times New Roman" w:eastAsia="方正小标宋简体"/>
          <w:b w:val="0"/>
          <w:sz w:val="44"/>
          <w:szCs w:val="44"/>
        </w:rPr>
        <w:t>区</w:t>
      </w:r>
    </w:p>
    <w:p>
      <w:pPr>
        <w:pStyle w:val="5"/>
        <w:widowControl w:val="0"/>
        <w:adjustRightInd w:val="0"/>
        <w:snapToGrid w:val="0"/>
        <w:spacing w:beforeLines="0" w:after="0" w:afterLines="0" w:line="560" w:lineRule="exact"/>
        <w:ind w:firstLine="0"/>
        <w:jc w:val="center"/>
        <w:rPr>
          <w:rFonts w:ascii="Times New Roman" w:hAnsi="Times New Roman"/>
          <w:sz w:val="28"/>
        </w:rPr>
      </w:pPr>
      <w:r>
        <w:rPr>
          <w:rStyle w:val="6"/>
          <w:rFonts w:hint="eastAsia" w:ascii="Times New Roman" w:hAnsi="Times New Roman" w:eastAsia="方正小标宋简体"/>
          <w:b w:val="0"/>
          <w:sz w:val="44"/>
          <w:szCs w:val="44"/>
          <w:lang w:eastAsia="zh-CN"/>
        </w:rPr>
        <w:t>第二批建设</w:t>
      </w:r>
      <w:r>
        <w:rPr>
          <w:rStyle w:val="6"/>
          <w:rFonts w:ascii="Times New Roman" w:hAnsi="Times New Roman" w:eastAsia="方正小标宋简体"/>
          <w:b w:val="0"/>
          <w:sz w:val="44"/>
          <w:szCs w:val="44"/>
        </w:rPr>
        <w:t>项目指南</w:t>
      </w:r>
    </w:p>
    <w:p>
      <w:pPr>
        <w:widowControl w:val="0"/>
        <w:adjustRightInd w:val="0"/>
        <w:snapToGrid w:val="0"/>
        <w:spacing w:beforeLines="0" w:after="0" w:afterLines="0" w:line="56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根据《浙江省教师教育攀登计划（2020—2022年）》中第九条“教师教育创新实验区计划”有关要求，结合第一批立项情况及教师教育改革重点，现将浙江省教师教育创新实验区第二批项目建设重点确定如下：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  <w:lang w:eastAsia="zh-CN"/>
        </w:rPr>
        <w:t>一</w:t>
      </w:r>
      <w:r>
        <w:rPr>
          <w:rFonts w:ascii="Times New Roman" w:hAnsi="Times New Roman" w:eastAsia="黑体"/>
          <w:bCs/>
          <w:sz w:val="32"/>
          <w:szCs w:val="32"/>
        </w:rPr>
        <w:t>、教师教育课堂教学模式改革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/>
          <w:b w:val="0"/>
          <w:bCs w:val="0"/>
          <w:sz w:val="32"/>
          <w:szCs w:val="32"/>
        </w:rPr>
        <w:t>（一）</w:t>
      </w:r>
      <w:r>
        <w:rPr>
          <w:rFonts w:ascii="楷体_GB2312" w:hAnsi="Times New Roman" w:eastAsia="楷体_GB2312"/>
          <w:b w:val="0"/>
          <w:bCs w:val="0"/>
          <w:sz w:val="32"/>
          <w:szCs w:val="32"/>
        </w:rPr>
        <w:t>目标：</w:t>
      </w:r>
      <w:r>
        <w:rPr>
          <w:rFonts w:hint="default" w:ascii="Times New Roman" w:hAnsi="Times New Roman" w:eastAsia="仿宋_GB2312"/>
          <w:b w:val="0"/>
          <w:bCs w:val="0"/>
          <w:sz w:val="32"/>
          <w:szCs w:val="32"/>
          <w:lang w:eastAsia="zh-CN"/>
        </w:rPr>
        <w:t>颠覆传统</w:t>
      </w:r>
      <w:r>
        <w:rPr>
          <w:rFonts w:hint="eastAsia" w:ascii="Times New Roman" w:hAnsi="Times New Roman" w:eastAsia="仿宋_GB2312"/>
          <w:b w:val="0"/>
          <w:bCs w:val="0"/>
          <w:sz w:val="32"/>
          <w:szCs w:val="32"/>
          <w:lang w:eastAsia="zh-CN"/>
        </w:rPr>
        <w:t>课堂教学模式，</w:t>
      </w:r>
      <w:r>
        <w:rPr>
          <w:rFonts w:ascii="Times New Roman" w:hAnsi="Times New Roman" w:eastAsia="仿宋_GB2312"/>
          <w:sz w:val="32"/>
          <w:szCs w:val="32"/>
        </w:rPr>
        <w:t>开展符合未来教师需求、对接基础教育改革要求、体现新技术特点的课堂教学模式改革，构建符合人才培养需求和技术特点的、新颖的教学方法。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楷体_GB2312" w:hAnsi="Times New Roman" w:eastAsia="楷体_GB2312"/>
          <w:b w:val="0"/>
          <w:bCs w:val="0"/>
          <w:sz w:val="32"/>
          <w:szCs w:val="32"/>
        </w:rPr>
        <w:t>（二）内容：</w:t>
      </w:r>
      <w:r>
        <w:rPr>
          <w:rFonts w:ascii="Times New Roman" w:hAnsi="Times New Roman" w:eastAsia="仿宋_GB2312"/>
          <w:kern w:val="0"/>
          <w:sz w:val="32"/>
          <w:szCs w:val="32"/>
        </w:rPr>
        <w:t>从学习者的“学”出发，变革传统的教师教育课程教学模式，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以问题和项目为导向，让学生上讲台，教师做导演，</w:t>
      </w:r>
      <w:r>
        <w:rPr>
          <w:rFonts w:ascii="Times New Roman" w:hAnsi="Times New Roman" w:eastAsia="仿宋_GB2312"/>
          <w:kern w:val="0"/>
          <w:sz w:val="32"/>
          <w:szCs w:val="32"/>
        </w:rPr>
        <w:t>采用启发式、探究式、讨论式、案例式等新型教学方法，开展深度学习等师范生研究型教学改革，探索基于“互联网+教育”的混合式学习、泛在学习等多样化教学方式，提升师范生的学习能力、研究能力、评价能力、实践能力和创新能力，通过体验习得新型教学方法，从而逐渐适应乃至引领中小学课堂教学的改进与创新。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本项目要求多门课联动，至少涉及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3门及以上教师教育核心课程。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楷体_GB2312" w:hAnsi="Times New Roman" w:eastAsia="楷体_GB2312"/>
          <w:b w:val="0"/>
          <w:bCs w:val="0"/>
          <w:sz w:val="32"/>
          <w:szCs w:val="32"/>
        </w:rPr>
        <w:t>（三）预期成果：</w:t>
      </w:r>
      <w:r>
        <w:rPr>
          <w:rFonts w:hint="default" w:ascii="Times New Roman" w:hAnsi="Times New Roman" w:eastAsia="仿宋_GB2312"/>
          <w:b w:val="0"/>
          <w:bCs w:val="0"/>
          <w:kern w:val="0"/>
          <w:sz w:val="32"/>
          <w:szCs w:val="32"/>
          <w:lang w:eastAsia="zh-CN"/>
        </w:rPr>
        <w:t>聚焦</w:t>
      </w:r>
      <w:r>
        <w:rPr>
          <w:rFonts w:hint="default" w:ascii="Times New Roman" w:hAnsi="Times New Roman" w:eastAsia="仿宋_GB2312"/>
          <w:b w:val="0"/>
          <w:bCs w:val="0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b w:val="0"/>
          <w:bCs w:val="0"/>
          <w:kern w:val="0"/>
          <w:sz w:val="32"/>
          <w:szCs w:val="32"/>
          <w:lang w:val="en-US" w:eastAsia="zh-CN"/>
        </w:rPr>
        <w:t>—</w:t>
      </w:r>
      <w:r>
        <w:rPr>
          <w:rFonts w:hint="default" w:ascii="Times New Roman" w:hAnsi="Times New Roman" w:eastAsia="仿宋_GB2312"/>
          <w:b w:val="0"/>
          <w:bCs w:val="0"/>
          <w:kern w:val="0"/>
          <w:sz w:val="32"/>
          <w:szCs w:val="32"/>
          <w:lang w:val="en-US" w:eastAsia="zh-CN"/>
        </w:rPr>
        <w:t>5门教师教育核心课程开展课堂教学改革；</w:t>
      </w:r>
      <w:r>
        <w:rPr>
          <w:rFonts w:ascii="Times New Roman" w:hAnsi="Times New Roman" w:eastAsia="仿宋_GB2312"/>
          <w:kern w:val="0"/>
          <w:sz w:val="32"/>
          <w:szCs w:val="32"/>
        </w:rPr>
        <w:t>形成一批具有全国影响的课堂教学改革的方案与典型案例。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  <w:lang w:eastAsia="zh-CN"/>
        </w:rPr>
        <w:t>二</w:t>
      </w:r>
      <w:r>
        <w:rPr>
          <w:rFonts w:ascii="Times New Roman" w:hAnsi="Times New Roman" w:eastAsia="黑体"/>
          <w:bCs/>
          <w:sz w:val="32"/>
          <w:szCs w:val="32"/>
        </w:rPr>
        <w:t>、师范专业教育实践改革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/>
          <w:b w:val="0"/>
          <w:bCs w:val="0"/>
          <w:sz w:val="32"/>
          <w:szCs w:val="32"/>
        </w:rPr>
        <w:t>（一）目标：</w:t>
      </w:r>
      <w:r>
        <w:rPr>
          <w:rFonts w:ascii="Times New Roman" w:hAnsi="Times New Roman" w:eastAsia="仿宋_GB2312"/>
          <w:sz w:val="32"/>
          <w:szCs w:val="32"/>
        </w:rPr>
        <w:t>探索并完善现有师范生教育实践体系，丰富并创新教师教育实践形式，提升师范生实践教学的有效性和科学性。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楷体_GB2312" w:hAnsi="Times New Roman" w:eastAsia="楷体_GB2312"/>
          <w:b w:val="0"/>
          <w:bCs w:val="0"/>
          <w:sz w:val="32"/>
          <w:szCs w:val="32"/>
        </w:rPr>
        <w:t>（二）内容：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省级层面修订高校师范生教育实践规程，院校细化各专业实践细则。</w:t>
      </w:r>
      <w:r>
        <w:rPr>
          <w:rFonts w:ascii="Times New Roman" w:hAnsi="Times New Roman" w:eastAsia="仿宋_GB2312"/>
          <w:sz w:val="32"/>
          <w:szCs w:val="32"/>
        </w:rPr>
        <w:t>落实师范生教育实践课程化理念，建立完善</w:t>
      </w:r>
      <w:r>
        <w:rPr>
          <w:rFonts w:hint="eastAsia" w:ascii="Times New Roman" w:hAnsi="Times New Roman" w:eastAsia="仿宋_GB2312"/>
          <w:sz w:val="32"/>
          <w:szCs w:val="32"/>
        </w:rPr>
        <w:t>融</w:t>
      </w:r>
      <w:r>
        <w:rPr>
          <w:rFonts w:ascii="Times New Roman" w:hAnsi="Times New Roman" w:eastAsia="仿宋_GB2312"/>
          <w:sz w:val="32"/>
          <w:szCs w:val="32"/>
        </w:rPr>
        <w:t>微格实训、技能考核、教育见习、教育实习、教育研习一体化的“训、考、习”实践课程体系，拓展包括德育能力、学科知识、新技术应用在内的教育实践内容。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完善并使用</w:t>
      </w:r>
      <w:r>
        <w:rPr>
          <w:rFonts w:ascii="Times New Roman" w:hAnsi="Times New Roman" w:eastAsia="仿宋_GB2312"/>
          <w:sz w:val="32"/>
          <w:szCs w:val="32"/>
        </w:rPr>
        <w:t>浙师智慧教师教育平台、浙江省教师发展学校管理平台等，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利用人工智能和大数据支持实践教学。</w:t>
      </w:r>
      <w:r>
        <w:rPr>
          <w:rFonts w:ascii="Times New Roman" w:hAnsi="Times New Roman" w:eastAsia="仿宋_GB2312"/>
          <w:sz w:val="32"/>
          <w:szCs w:val="32"/>
        </w:rPr>
        <w:t>健全多方参与的教育实践考核评价机制、管理体系，完善基于标准化、协同化、信息化的教育实践浙江样本。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27" w:firstLineChars="196"/>
        <w:jc w:val="both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/>
          <w:b w:val="0"/>
          <w:bCs w:val="0"/>
          <w:sz w:val="32"/>
          <w:szCs w:val="32"/>
        </w:rPr>
        <w:t>（三）预期成果：</w:t>
      </w:r>
      <w:r>
        <w:rPr>
          <w:rFonts w:ascii="Times New Roman" w:hAnsi="Times New Roman" w:eastAsia="仿宋_GB2312"/>
          <w:sz w:val="32"/>
          <w:szCs w:val="32"/>
        </w:rPr>
        <w:t>形成具有全国引领示范意义的师范生教育实践体系。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  <w:lang w:eastAsia="zh-CN"/>
        </w:rPr>
        <w:t>三</w:t>
      </w:r>
      <w:r>
        <w:rPr>
          <w:rFonts w:ascii="Times New Roman" w:hAnsi="Times New Roman" w:eastAsia="黑体"/>
          <w:bCs/>
          <w:sz w:val="32"/>
          <w:szCs w:val="32"/>
        </w:rPr>
        <w:t>、人工智能+教师教育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/>
          <w:b w:val="0"/>
          <w:bCs w:val="0"/>
          <w:sz w:val="32"/>
          <w:szCs w:val="32"/>
        </w:rPr>
        <w:t>（一）目标：</w:t>
      </w:r>
      <w:r>
        <w:rPr>
          <w:rFonts w:ascii="Times New Roman" w:hAnsi="Times New Roman" w:eastAsia="仿宋_GB2312"/>
          <w:sz w:val="32"/>
          <w:szCs w:val="32"/>
        </w:rPr>
        <w:t>变革“互联网+教育”背景下的师范生培养、在职培训的教学与管理模式，建立基于人工智能的教学方式、教学评价以及质量监控的教师教育新路径。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/>
          <w:b w:val="0"/>
          <w:bCs w:val="0"/>
          <w:sz w:val="32"/>
          <w:szCs w:val="32"/>
        </w:rPr>
        <w:t>（二）内容：</w:t>
      </w:r>
      <w:r>
        <w:rPr>
          <w:rFonts w:ascii="Times New Roman" w:hAnsi="Times New Roman" w:eastAsia="仿宋_GB2312"/>
          <w:sz w:val="32"/>
          <w:szCs w:val="32"/>
        </w:rPr>
        <w:t>探索云计算、物联网、虚拟仿真、教育大数据等在教师教育中的深度融合性应用，利用新兴技术为教师、学校以及管理者提供的新工具、新资源，创新并变革传统教师教育课程、教学、管理、评价的途径及方式。创新职前培养以及职后培训的全过程监测与数据收集，形成指向持续改进的教学过程质量常态化、信息化监控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/>
          <w:b w:val="0"/>
          <w:bCs w:val="0"/>
          <w:sz w:val="32"/>
          <w:szCs w:val="32"/>
        </w:rPr>
        <w:t>（三）预期成果：</w:t>
      </w:r>
      <w:r>
        <w:rPr>
          <w:rFonts w:ascii="Times New Roman" w:hAnsi="Times New Roman" w:eastAsia="仿宋_GB2312"/>
          <w:sz w:val="32"/>
          <w:szCs w:val="32"/>
        </w:rPr>
        <w:t>形成利用人工智能改革与创新教师教育的典型案例和标志性成果。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  <w:lang w:eastAsia="zh-CN"/>
        </w:rPr>
        <w:t>四</w:t>
      </w:r>
      <w:r>
        <w:rPr>
          <w:rFonts w:ascii="Times New Roman" w:hAnsi="Times New Roman" w:eastAsia="黑体"/>
          <w:bCs/>
          <w:sz w:val="32"/>
          <w:szCs w:val="32"/>
        </w:rPr>
        <w:t>、一流教师培训机构建设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/>
          <w:b w:val="0"/>
          <w:bCs w:val="0"/>
          <w:sz w:val="32"/>
          <w:szCs w:val="32"/>
        </w:rPr>
        <w:t>（一）目标：</w:t>
      </w:r>
      <w:r>
        <w:rPr>
          <w:rFonts w:ascii="Times New Roman" w:hAnsi="Times New Roman" w:eastAsia="仿宋_GB2312"/>
          <w:sz w:val="32"/>
          <w:szCs w:val="32"/>
        </w:rPr>
        <w:t>创新教师培训模式，整合教师专业发展相关优质资源，提升教师培训体系基础和能力，改进教师培训评价与反馈机制，探索教师培训学分转换模式。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/>
          <w:b w:val="0"/>
          <w:bCs w:val="0"/>
          <w:sz w:val="32"/>
          <w:szCs w:val="32"/>
        </w:rPr>
        <w:t>（二）内容：</w:t>
      </w:r>
      <w:r>
        <w:rPr>
          <w:rFonts w:ascii="Times New Roman" w:hAnsi="Times New Roman" w:eastAsia="仿宋_GB2312"/>
          <w:sz w:val="32"/>
          <w:szCs w:val="32"/>
        </w:rPr>
        <w:t>整合培养、教研、电教和科研部门多方资源，发挥教师发展学校在教师培训中的作用。聚焦基础教育改革和教师专业发展的逻辑规律，探索并创新中小学教师培训模式。建立培训者规范培训制度，实施教师培训者能力提升计划，不断提高培训者学历、职称及专业水平。重构教师培训课程体系，着力打造高质量的教师培训品牌项目。加强教师培训过程质量监测，构建有效的培训效果评价、反馈与持续改进机制。探索实施教师培训的学分制转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/>
          <w:b w:val="0"/>
          <w:bCs w:val="0"/>
          <w:sz w:val="32"/>
          <w:szCs w:val="32"/>
        </w:rPr>
        <w:t>（三）预期成果：</w:t>
      </w:r>
      <w:r>
        <w:rPr>
          <w:rFonts w:ascii="Times New Roman" w:hAnsi="Times New Roman" w:eastAsia="仿宋_GB2312"/>
          <w:sz w:val="32"/>
          <w:szCs w:val="32"/>
        </w:rPr>
        <w:t>形成具有浙江特色</w:t>
      </w:r>
      <w:r>
        <w:rPr>
          <w:rFonts w:hint="eastAsia" w:ascii="Times New Roman" w:hAnsi="Times New Roman" w:eastAsia="仿宋_GB2312"/>
          <w:sz w:val="32"/>
          <w:szCs w:val="32"/>
        </w:rPr>
        <w:t>、在</w:t>
      </w:r>
      <w:r>
        <w:rPr>
          <w:rFonts w:ascii="Times New Roman" w:hAnsi="Times New Roman" w:eastAsia="仿宋_GB2312"/>
          <w:sz w:val="32"/>
          <w:szCs w:val="32"/>
        </w:rPr>
        <w:t>全国</w:t>
      </w:r>
      <w:r>
        <w:rPr>
          <w:rFonts w:hint="eastAsia" w:ascii="Times New Roman" w:hAnsi="Times New Roman" w:eastAsia="仿宋_GB2312"/>
          <w:sz w:val="32"/>
          <w:szCs w:val="32"/>
        </w:rPr>
        <w:t>有</w:t>
      </w:r>
      <w:r>
        <w:rPr>
          <w:rFonts w:ascii="Times New Roman" w:hAnsi="Times New Roman" w:eastAsia="仿宋_GB2312"/>
          <w:sz w:val="32"/>
          <w:szCs w:val="32"/>
        </w:rPr>
        <w:t>引领示范意义的专业化、特色化教师培训模式，形成一批一流教师</w:t>
      </w:r>
      <w:r>
        <w:rPr>
          <w:rFonts w:hint="eastAsia" w:ascii="Times New Roman" w:hAnsi="Times New Roman" w:eastAsia="仿宋_GB2312"/>
          <w:sz w:val="32"/>
          <w:szCs w:val="32"/>
        </w:rPr>
        <w:t>培训</w:t>
      </w:r>
      <w:r>
        <w:rPr>
          <w:rFonts w:ascii="Times New Roman" w:hAnsi="Times New Roman" w:eastAsia="仿宋_GB2312"/>
          <w:sz w:val="32"/>
          <w:szCs w:val="32"/>
        </w:rPr>
        <w:t>机构。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E6102F"/>
    <w:rsid w:val="611A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6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customStyle="1" w:styleId="5">
    <w:name w:val="Body text|3"/>
    <w:basedOn w:val="1"/>
    <w:qFormat/>
    <w:uiPriority w:val="0"/>
    <w:pPr>
      <w:spacing w:after="260" w:line="319" w:lineRule="auto"/>
      <w:ind w:firstLine="250"/>
      <w:jc w:val="left"/>
    </w:pPr>
    <w:rPr>
      <w:sz w:val="20"/>
      <w:szCs w:val="20"/>
      <w:lang w:val="zh-TW" w:eastAsia="zh-TW" w:bidi="zh-TW"/>
    </w:rPr>
  </w:style>
  <w:style w:type="character" w:customStyle="1" w:styleId="6">
    <w:name w:val="标题 Char"/>
    <w:link w:val="2"/>
    <w:qFormat/>
    <w:uiPriority w:val="0"/>
    <w:rPr>
      <w:rFonts w:ascii="Cambria" w:hAnsi="Cambria"/>
      <w:b/>
      <w:bCs/>
      <w:kern w:val="0"/>
      <w:sz w:val="32"/>
      <w:szCs w:val="32"/>
    </w:rPr>
  </w:style>
  <w:style w:type="paragraph" w:customStyle="1" w:styleId="7">
    <w:name w:val="Body text|1"/>
    <w:basedOn w:val="1"/>
    <w:qFormat/>
    <w:uiPriority w:val="0"/>
    <w:pPr>
      <w:spacing w:line="401" w:lineRule="auto"/>
      <w:ind w:firstLine="400"/>
      <w:jc w:val="left"/>
    </w:pPr>
    <w:rPr>
      <w:rFonts w:ascii="宋体" w:hAnsi="宋体" w:cs="宋体"/>
      <w:sz w:val="19"/>
      <w:szCs w:val="19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2022-03-22T02:49:00Z</dcterms:created>
  <dc:creator>Administrator</dc:creator>
  <cp:lastModifiedBy>shenling</cp:lastModifiedBy>
  <dcterms:modified xsi:type="dcterms:W3CDTF">2022-03-29T02:15:06Z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