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57359">
      <w:pPr>
        <w:spacing w:before="156" w:beforeLines="50" w:after="156" w:afterLines="50" w:line="480" w:lineRule="exact"/>
        <w:ind w:left="310" w:hanging="498" w:hangingChars="155"/>
        <w:jc w:val="center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行政素养与公文写作微专业培养方案</w:t>
      </w:r>
    </w:p>
    <w:p w14:paraId="3DE760FA">
      <w:pPr>
        <w:spacing w:before="156" w:beforeLines="50" w:after="156" w:afterLines="50" w:line="480" w:lineRule="exact"/>
        <w:ind w:left="310" w:hanging="498" w:hangingChars="155"/>
        <w:jc w:val="center"/>
        <w:rPr>
          <w:rFonts w:hint="eastAsia"/>
          <w:b/>
          <w:sz w:val="32"/>
          <w:lang w:eastAsia="zh-CN"/>
        </w:rPr>
      </w:pPr>
    </w:p>
    <w:p w14:paraId="0AC5C0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一、微专业简介</w:t>
      </w:r>
    </w:p>
    <w:p w14:paraId="794ED4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本微专业</w:t>
      </w:r>
      <w:r>
        <w:rPr>
          <w:rFonts w:hint="eastAsia" w:ascii="仿宋_GB2312" w:eastAsia="仿宋_GB2312" w:cs="Times New Roman"/>
          <w:sz w:val="24"/>
          <w:lang w:val="en-US" w:eastAsia="zh-CN"/>
        </w:rPr>
        <w:t>针对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党政机关从事行政管理工作岗位群的核心技能，以快速、集中培养的方式，通</w:t>
      </w:r>
      <w:r>
        <w:rPr>
          <w:rFonts w:hint="eastAsia" w:ascii="仿宋_GB2312" w:hAnsi="Times New Roman" w:eastAsia="仿宋_GB2312" w:cs="Times New Roman"/>
          <w:sz w:val="24"/>
        </w:rPr>
        <w:t>过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专业</w:t>
      </w:r>
      <w:r>
        <w:rPr>
          <w:rFonts w:hint="eastAsia" w:ascii="仿宋_GB2312" w:hAnsi="Times New Roman" w:eastAsia="仿宋_GB2312" w:cs="Times New Roman"/>
          <w:sz w:val="24"/>
        </w:rPr>
        <w:t>课程的学习，达到这一领域应用型人才的要求，提高</w:t>
      </w:r>
      <w:r>
        <w:rPr>
          <w:rFonts w:hint="eastAsia" w:ascii="仿宋_GB2312" w:eastAsia="仿宋_GB2312" w:cs="Times New Roman"/>
          <w:sz w:val="24"/>
          <w:lang w:val="en-US" w:eastAsia="zh-CN"/>
        </w:rPr>
        <w:t>大学生</w:t>
      </w:r>
      <w:r>
        <w:rPr>
          <w:rFonts w:hint="eastAsia" w:ascii="仿宋_GB2312" w:hAnsi="Times New Roman" w:eastAsia="仿宋_GB2312" w:cs="Times New Roman"/>
          <w:sz w:val="24"/>
        </w:rPr>
        <w:t>公务员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备考的针对性和有效性，</w:t>
      </w:r>
      <w:r>
        <w:rPr>
          <w:rFonts w:hint="eastAsia" w:ascii="仿宋_GB2312" w:hAnsi="Times New Roman" w:eastAsia="仿宋_GB2312" w:cs="Times New Roman"/>
          <w:sz w:val="24"/>
        </w:rPr>
        <w:t>更有效地匹配专业设置与政府用人需求。</w:t>
      </w:r>
    </w:p>
    <w:p w14:paraId="7B036D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二、培养目标</w:t>
      </w:r>
      <w:bookmarkStart w:id="0" w:name="_GoBack"/>
      <w:bookmarkEnd w:id="0"/>
    </w:p>
    <w:p w14:paraId="66DEA66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培养目标1：培养具有坚定正确的政治方向、良好的道德品质、较高的人文素养、较强的事业心和创新精神的专业人才。</w:t>
      </w:r>
    </w:p>
    <w:p w14:paraId="4437CC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培养目标2：培养具有良好的决策、组织、沟通、协调能力与公文写作能力，能够基本满足行政管理、科学研究、社会服务等各行业对公职人员政策理论水平要求，初步具备进入党政机关、企事业单位等职位工作的行政职业能力的应用型人才。</w:t>
      </w:r>
    </w:p>
    <w:p w14:paraId="3C56AB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培养目标3：培养具有较强的思辨能力、分析能力、表达能力和解决实际问题的能力，具有良好的自我学习能力、创新精神和创新能力的新时代青年。</w:t>
      </w:r>
    </w:p>
    <w:p w14:paraId="54B98E4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28"/>
          <w:szCs w:val="28"/>
        </w:rPr>
        <w:t>、毕业要求</w:t>
      </w:r>
    </w:p>
    <w:p w14:paraId="419DEB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修满7门必修课10个学分。</w:t>
      </w:r>
    </w:p>
    <w:p w14:paraId="7924040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三、招生对象与条件</w:t>
      </w:r>
    </w:p>
    <w:p w14:paraId="23A0D7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招生对象：</w:t>
      </w:r>
      <w:r>
        <w:rPr>
          <w:rFonts w:hint="eastAsia" w:ascii="仿宋" w:hAnsi="仿宋" w:eastAsia="仿宋" w:cs="Times New Roman"/>
          <w:sz w:val="24"/>
          <w:szCs w:val="24"/>
        </w:rPr>
        <w:t>全校在读大二、大三本科生，30人。</w:t>
      </w:r>
    </w:p>
    <w:p w14:paraId="789021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招生</w:t>
      </w:r>
      <w:r>
        <w:rPr>
          <w:rFonts w:hint="eastAsia" w:ascii="仿宋_GB2312" w:eastAsia="仿宋_GB2312"/>
          <w:b/>
          <w:sz w:val="24"/>
          <w:szCs w:val="24"/>
        </w:rPr>
        <w:t>条件：</w:t>
      </w:r>
      <w:r>
        <w:rPr>
          <w:rFonts w:hint="eastAsia" w:ascii="仿宋" w:hAnsi="仿宋" w:eastAsia="仿宋" w:cs="Times New Roman"/>
          <w:sz w:val="24"/>
          <w:szCs w:val="24"/>
        </w:rPr>
        <w:t>具有良好的思想品德和政治素质；主修专业成绩良好，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职业规划为</w:t>
      </w:r>
      <w:r>
        <w:rPr>
          <w:rFonts w:hint="eastAsia" w:ascii="仿宋" w:hAnsi="仿宋" w:eastAsia="仿宋" w:cs="Times New Roman"/>
          <w:sz w:val="24"/>
          <w:szCs w:val="24"/>
        </w:rPr>
        <w:t>公职类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岗位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721AFA5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四、学分与证书</w:t>
      </w:r>
    </w:p>
    <w:p w14:paraId="666A39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  <w:lang w:val="en-US" w:eastAsia="zh-CN"/>
        </w:rPr>
        <w:t>在校</w:t>
      </w:r>
      <w:r>
        <w:rPr>
          <w:rFonts w:hint="default" w:ascii="仿宋" w:hAnsi="仿宋" w:eastAsia="仿宋" w:cs="Times New Roman"/>
          <w:sz w:val="24"/>
          <w:szCs w:val="24"/>
        </w:rPr>
        <w:t>学生在毕业前，</w:t>
      </w:r>
      <w:r>
        <w:rPr>
          <w:rFonts w:hint="default" w:ascii="仿宋" w:hAnsi="仿宋" w:eastAsia="仿宋" w:cs="Times New Roman"/>
          <w:sz w:val="24"/>
          <w:szCs w:val="24"/>
          <w:lang w:val="en-US" w:eastAsia="zh-CN"/>
        </w:rPr>
        <w:t>按照微专业课程设置要求，修读完成所有课程，修满规定学分，报教务处审定，</w:t>
      </w:r>
      <w:r>
        <w:rPr>
          <w:rFonts w:hint="eastAsia" w:ascii="仿宋" w:hAnsi="仿宋" w:eastAsia="仿宋" w:cs="Times New Roman"/>
          <w:sz w:val="24"/>
          <w:szCs w:val="24"/>
        </w:rPr>
        <w:t>颁发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丽水学院</w:t>
      </w:r>
      <w:r>
        <w:rPr>
          <w:rFonts w:hint="eastAsia" w:ascii="仿宋" w:hAnsi="仿宋" w:eastAsia="仿宋" w:cs="Times New Roman"/>
          <w:sz w:val="24"/>
          <w:szCs w:val="24"/>
        </w:rPr>
        <w:t>“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行政素养与公文写作</w:t>
      </w:r>
      <w:r>
        <w:rPr>
          <w:rFonts w:hint="eastAsia" w:ascii="仿宋" w:hAnsi="仿宋" w:eastAsia="仿宋" w:cs="Times New Roman"/>
          <w:sz w:val="24"/>
          <w:szCs w:val="24"/>
        </w:rPr>
        <w:t>”微专业证书。微专业不在中国高等教育学生信息网（学信网）备注信息，不具有学士学位授予资格。</w:t>
      </w:r>
    </w:p>
    <w:p w14:paraId="0C54B6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学生在主修专业中已修读不低于微专业要求的相近课程，经微专业开设二级学院批准，所获学分</w:t>
      </w:r>
      <w:r>
        <w:rPr>
          <w:rFonts w:hint="eastAsia" w:ascii="仿宋" w:hAnsi="仿宋" w:eastAsia="仿宋"/>
          <w:sz w:val="24"/>
          <w:szCs w:val="24"/>
        </w:rPr>
        <w:t>可以替代微专业的相应课程学分，且 1 门课程学分只可替换一次。微专业课程成绩单计入学生学业档案，修读课程所获学分不可转换为本科专业课程学分。获得微专业证书的学生，可向所在学院申请，经学院审核后，报教务处审定，可抵免2 学分相应类别的通识选修课程和3学分创新创业选修课程。</w:t>
      </w:r>
    </w:p>
    <w:p w14:paraId="6570C6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五、修读年限</w:t>
      </w:r>
    </w:p>
    <w:p w14:paraId="2D54B74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4学期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</w:p>
    <w:p w14:paraId="33B6FCE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课程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4A8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54E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04" w:type="dxa"/>
          </w:tcPr>
          <w:p w14:paraId="314AF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704" w:type="dxa"/>
          </w:tcPr>
          <w:p w14:paraId="127DA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学时</w:t>
            </w:r>
          </w:p>
        </w:tc>
        <w:tc>
          <w:tcPr>
            <w:tcW w:w="1705" w:type="dxa"/>
          </w:tcPr>
          <w:p w14:paraId="5155A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学分</w:t>
            </w:r>
          </w:p>
        </w:tc>
        <w:tc>
          <w:tcPr>
            <w:tcW w:w="1705" w:type="dxa"/>
          </w:tcPr>
          <w:p w14:paraId="5B9C9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vertAlign w:val="baseline"/>
                <w:lang w:val="en-US" w:eastAsia="zh-CN"/>
              </w:rPr>
              <w:t>开设学期</w:t>
            </w:r>
          </w:p>
        </w:tc>
      </w:tr>
      <w:tr w14:paraId="2C7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D332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申论写作</w:t>
            </w:r>
          </w:p>
        </w:tc>
        <w:tc>
          <w:tcPr>
            <w:tcW w:w="1704" w:type="dxa"/>
          </w:tcPr>
          <w:p w14:paraId="71B7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</w:tcPr>
          <w:p w14:paraId="208DE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1705" w:type="dxa"/>
          </w:tcPr>
          <w:p w14:paraId="3CBD0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55488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1C00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6FBD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公文写作与处理</w:t>
            </w:r>
          </w:p>
        </w:tc>
        <w:tc>
          <w:tcPr>
            <w:tcW w:w="1704" w:type="dxa"/>
          </w:tcPr>
          <w:p w14:paraId="2A006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</w:tcPr>
          <w:p w14:paraId="09D20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1705" w:type="dxa"/>
          </w:tcPr>
          <w:p w14:paraId="406F0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67B07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311C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56A75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言语理解与表达</w:t>
            </w:r>
          </w:p>
        </w:tc>
        <w:tc>
          <w:tcPr>
            <w:tcW w:w="1704" w:type="dxa"/>
          </w:tcPr>
          <w:p w14:paraId="76511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</w:tcPr>
          <w:p w14:paraId="4C36A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1705" w:type="dxa"/>
          </w:tcPr>
          <w:p w14:paraId="475FA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0DDBA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4234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169C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逻辑判断与推理</w:t>
            </w:r>
          </w:p>
        </w:tc>
        <w:tc>
          <w:tcPr>
            <w:tcW w:w="1704" w:type="dxa"/>
          </w:tcPr>
          <w:p w14:paraId="4227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</w:tcPr>
          <w:p w14:paraId="1DF8A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1705" w:type="dxa"/>
          </w:tcPr>
          <w:p w14:paraId="04C8F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24B88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1305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AC4D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数量关系与应用</w:t>
            </w:r>
          </w:p>
        </w:tc>
        <w:tc>
          <w:tcPr>
            <w:tcW w:w="1704" w:type="dxa"/>
          </w:tcPr>
          <w:p w14:paraId="7BB66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B9E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1705" w:type="dxa"/>
          </w:tcPr>
          <w:p w14:paraId="2380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5520B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</w:tr>
      <w:tr w14:paraId="287D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32C27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秘书实务</w:t>
            </w:r>
          </w:p>
        </w:tc>
        <w:tc>
          <w:tcPr>
            <w:tcW w:w="1704" w:type="dxa"/>
          </w:tcPr>
          <w:p w14:paraId="48A3E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71EE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1705" w:type="dxa"/>
          </w:tcPr>
          <w:p w14:paraId="25926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06A37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</w:tr>
      <w:tr w14:paraId="7D95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1DB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面试方法与技巧</w:t>
            </w:r>
          </w:p>
        </w:tc>
        <w:tc>
          <w:tcPr>
            <w:tcW w:w="1704" w:type="dxa"/>
          </w:tcPr>
          <w:p w14:paraId="6A416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必修课程</w:t>
            </w:r>
          </w:p>
        </w:tc>
        <w:tc>
          <w:tcPr>
            <w:tcW w:w="1704" w:type="dxa"/>
          </w:tcPr>
          <w:p w14:paraId="44F3B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1705" w:type="dxa"/>
          </w:tcPr>
          <w:p w14:paraId="4A5A1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057E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</w:tr>
    </w:tbl>
    <w:p w14:paraId="538FB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七、课程简介</w:t>
      </w:r>
    </w:p>
    <w:p w14:paraId="5FCE17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申论写作: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是针对国家机关、公务员考试申论科目而对应设置的课程。通过阅读理解能力、综合分析能力、提出问题和解决问题能力、贯彻执行能力和文字表达能力的训练，提高综合素养，使学生能基本掌握申论的写作技能。</w:t>
      </w:r>
    </w:p>
    <w:p w14:paraId="4972927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公文写作与处理: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是针对国家机关、公务员考试公文写作而对应设置的课程。通过课程学习，使学生了解公文写作的基本规范、语体特征和表达方式，掌握常用公文、应用文的特点、结构、写法和写作要求，具备基本的公文和应用文写作能力。</w:t>
      </w:r>
    </w:p>
    <w:p w14:paraId="3C7FB15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言语理解与表达：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是针对国家机关、公务员考试行政职业能力测验的主干内容之一。通过本课程的学习，使学生能熟练运用语言文字进行思考和交流，迅速、准确地理解和把握文字材料内涵，同时也为公务写作打下扎实的基础。</w:t>
      </w:r>
    </w:p>
    <w:p w14:paraId="3C332EF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逻辑判断与推理: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是针对国家机关、公务员考试行政职业能力测验的主干内容之一。主要涉及对图形、语词概念、事物关系和文字材料的理解、比较、组合、演绎和归纳等。通过本课程的学习，使学生能具备较强的分析推理能力。</w:t>
      </w:r>
    </w:p>
    <w:p w14:paraId="23EF0F2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数量关系与应用: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是针对国家机关、公务员考试行政职业能力测验的主干内容之一。主要涉及数据关系的分析、推理、判断、运算等。通过本课程的学习，使学生能具备理解、把握事物间量化关系和解决数量关系问题的能力。</w:t>
      </w:r>
    </w:p>
    <w:p w14:paraId="755ACA9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秘书实务: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本课程通过秘书相关基本知识和主要技能的训练，使学生能具备秘书的基本素养，具有较强的秘书职业技能，为学生以后走上管理类工作岗位奠定基础。</w:t>
      </w:r>
    </w:p>
    <w:p w14:paraId="59E7E7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left"/>
        <w:textAlignment w:val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面试方法与技巧: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本课程通过面试基本流程、规范和技能的训练，使学生能基本掌握面试的礼仪规范、结构化面试的核心技巧，具有较好的沟通和语言表达能力。</w:t>
      </w:r>
    </w:p>
    <w:p w14:paraId="4A62AA8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5FAE4">
    <w:pPr>
      <w:pStyle w:val="3"/>
      <w:jc w:val="center"/>
    </w:pPr>
    <w:r>
      <w:rPr>
        <w:rFonts w:hint="eastAsia" w:eastAsia="宋体"/>
        <w:lang w:val="en-US" w:eastAsia="zh-CN"/>
      </w:rPr>
      <w:drawing>
        <wp:inline distT="0" distB="0" distL="114300" distR="114300">
          <wp:extent cx="1209040" cy="365125"/>
          <wp:effectExtent l="0" t="0" r="0" b="15875"/>
          <wp:docPr id="1" name="图片 1" descr="丽水学院logo标志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丽水学院logo标志横版"/>
                  <pic:cNvPicPr>
                    <a:picLocks noChangeAspect="1"/>
                  </pic:cNvPicPr>
                </pic:nvPicPr>
                <pic:blipFill>
                  <a:blip r:embed="rId1"/>
                  <a:srcRect t="28781" b="28537"/>
                  <a:stretch>
                    <a:fillRect/>
                  </a:stretch>
                </pic:blipFill>
                <pic:spPr>
                  <a:xfrm>
                    <a:off x="0" y="0"/>
                    <a:ext cx="12090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E8FCC"/>
    <w:multiLevelType w:val="singleLevel"/>
    <w:tmpl w:val="69BE8FC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53D2"/>
    <w:rsid w:val="2C0525C8"/>
    <w:rsid w:val="56836D75"/>
    <w:rsid w:val="63E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1525</Words>
  <Characters>1534</Characters>
  <Lines>0</Lines>
  <Paragraphs>0</Paragraphs>
  <TotalTime>0</TotalTime>
  <ScaleCrop>false</ScaleCrop>
  <LinksUpToDate>false</LinksUpToDate>
  <CharactersWithSpaces>1537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2025-01-11T12:44:00Z</dcterms:created>
  <dc:creator>丁丁</dc:creator>
  <cp:lastModifiedBy>丁丁</cp:lastModifiedBy>
  <dcterms:modified xsi:type="dcterms:W3CDTF">2025-01-12T01:56:00Z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DB882BCD1A3B46EDA2F8C6F92981590D_11</vt:lpwstr>
  </property>
  <property fmtid="{D5CDD505-2E9C-101B-9397-08002B2CF9AE}" pid="4" name="KSOTemplateDocerSaveRecord">
    <vt:lpwstr>eyJoZGlkIjoiYzA2ZTZkZDQ2NzQ3NzQzNjE1OTM5M2Q1YmUzOWUxYTkiLCJ1c2VySWQiOiIyODI2MTE5ODYifQ==</vt:lpwstr>
  </property>
</Properties>
</file>