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AFB13">
      <w:pPr>
        <w:spacing w:line="400" w:lineRule="exact"/>
        <w:rPr>
          <w:rFonts w:ascii="黑体" w:eastAsia="黑体"/>
          <w:bCs/>
          <w:color w:val="000000"/>
          <w:kern w:val="0"/>
          <w:sz w:val="32"/>
          <w:szCs w:val="32"/>
        </w:rPr>
      </w:pPr>
      <w:r>
        <w:rPr>
          <w:rFonts w:hint="eastAsia" w:ascii="黑体" w:eastAsia="黑体"/>
          <w:bCs/>
          <w:color w:val="000000"/>
          <w:kern w:val="0"/>
          <w:sz w:val="32"/>
          <w:szCs w:val="32"/>
        </w:rPr>
        <w:t>附件2:</w:t>
      </w:r>
    </w:p>
    <w:p w14:paraId="6FA528DA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</w:t>
      </w:r>
      <w:r>
        <w:rPr>
          <w:b/>
          <w:sz w:val="36"/>
          <w:szCs w:val="36"/>
        </w:rPr>
        <w:t>02</w:t>
      </w:r>
      <w:r>
        <w:rPr>
          <w:rFonts w:hint="eastAsia"/>
          <w:b/>
          <w:sz w:val="36"/>
          <w:szCs w:val="36"/>
        </w:rPr>
        <w:t>4年浙江省教育信息化优秀案例评审标准</w:t>
      </w:r>
    </w:p>
    <w:p w14:paraId="4CB8DB19">
      <w:pPr>
        <w:jc w:val="center"/>
        <w:rPr>
          <w:color w:val="FF0000"/>
        </w:rPr>
      </w:pPr>
    </w:p>
    <w:p w14:paraId="7829F650"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1.案例作品标题与内容的吻合度5</w:t>
      </w:r>
      <w:r>
        <w:rPr>
          <w:sz w:val="28"/>
          <w:szCs w:val="28"/>
        </w:rPr>
        <w:t>%</w:t>
      </w:r>
    </w:p>
    <w:p w14:paraId="12FE9601"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 xml:space="preserve">= 1 \* GB3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①</w: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反映智慧教室建设应用于支撑教育教学、提升教学效果上的特色成效、聚焦发展改革中重要问题</w:t>
      </w:r>
      <w:r>
        <w:rPr>
          <w:sz w:val="28"/>
          <w:szCs w:val="28"/>
        </w:rPr>
        <w:t>10%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 xml:space="preserve">= 2 \* GB3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②</w: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案例对于反映“人工智能+教育”应用于支撑教育教学、提升教学效果上的特色成效、聚焦发展改革中重要问题</w:t>
      </w:r>
      <w:r>
        <w:rPr>
          <w:sz w:val="28"/>
          <w:szCs w:val="28"/>
        </w:rPr>
        <w:t>10%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 xml:space="preserve">= 3 \* GB3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③</w: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案例反映教育管理信息化应用于教育治理上的特色成效、聚焦发展改革中重要问题</w:t>
      </w:r>
      <w:r>
        <w:rPr>
          <w:sz w:val="28"/>
          <w:szCs w:val="28"/>
        </w:rPr>
        <w:t>10%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 xml:space="preserve">= 4 \* GB3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④</w: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案例对于反映“人工智能+教育”应用于支撑教育教学、提升教师信息素养的特色成效、聚焦发展改革中重要问题</w:t>
      </w:r>
      <w:r>
        <w:rPr>
          <w:sz w:val="28"/>
          <w:szCs w:val="28"/>
        </w:rPr>
        <w:t>10%</w:t>
      </w:r>
      <w:r>
        <w:rPr>
          <w:rFonts w:hint="eastAsia"/>
          <w:sz w:val="28"/>
          <w:szCs w:val="28"/>
        </w:rPr>
        <w:t>。</w:t>
      </w:r>
    </w:p>
    <w:p w14:paraId="3DC6A524"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 xml:space="preserve">= 1 \* GB3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①</w: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以人工智能、大数据、物联网等新技术为基础，依托各类智能设备及网络，构建智慧学习支持环境，开展智慧教育创新应用研究，推动新技术支持下的教育模式变革和生态重构</w:t>
      </w:r>
      <w:r>
        <w:rPr>
          <w:sz w:val="28"/>
          <w:szCs w:val="28"/>
        </w:rPr>
        <w:t>30%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 xml:space="preserve">= 2 \* GB3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②</w: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推进“人工智能+”教学平台、在线开放课程、数字资源和网络空间建设，探索“人工智能+”教学的新方法、新机制、新模式，变革教学评价方式，优化“互联网+”教学考核激励机制，促进课堂教学创新，提高人才培养质量</w:t>
      </w:r>
      <w:r>
        <w:rPr>
          <w:sz w:val="28"/>
          <w:szCs w:val="28"/>
        </w:rPr>
        <w:t>30%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 xml:space="preserve">= 3 \* GB3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③</w: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深化“最多跑一次”和“一张表管理”改革，开展大数据治理和应用，提高利用大数据支撑保障教育管理、决策和公共服务的能力</w:t>
      </w:r>
      <w:r>
        <w:rPr>
          <w:sz w:val="28"/>
          <w:szCs w:val="28"/>
        </w:rPr>
        <w:t>30%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 xml:space="preserve">= 4 \* GB3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④</w: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案例突出创新教师培养机制，推动教师适应移动互联网、人工智能等新技术变革，提升“人工智能+”教学能力</w:t>
      </w:r>
      <w:r>
        <w:rPr>
          <w:sz w:val="28"/>
          <w:szCs w:val="28"/>
        </w:rPr>
        <w:t>30%</w:t>
      </w:r>
      <w:r>
        <w:rPr>
          <w:rFonts w:hint="eastAsia"/>
          <w:sz w:val="28"/>
          <w:szCs w:val="28"/>
        </w:rPr>
        <w:t>。</w:t>
      </w:r>
    </w:p>
    <w:p w14:paraId="3BE74631"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4.从融合应用向融合创新方向转变的效果、已取得的阶段性成果</w:t>
      </w:r>
      <w:r>
        <w:rPr>
          <w:sz w:val="28"/>
          <w:szCs w:val="28"/>
        </w:rPr>
        <w:t>25%</w:t>
      </w:r>
      <w:r>
        <w:rPr>
          <w:rFonts w:hint="eastAsia"/>
          <w:sz w:val="28"/>
          <w:szCs w:val="28"/>
        </w:rPr>
        <w:t>。</w:t>
      </w:r>
    </w:p>
    <w:p w14:paraId="303BF808">
      <w:pPr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5.成果特色鲜明、实施途径明确、易推广</w:t>
      </w:r>
      <w:r>
        <w:rPr>
          <w:sz w:val="28"/>
          <w:szCs w:val="28"/>
        </w:rPr>
        <w:t>30%</w:t>
      </w:r>
      <w:r>
        <w:rPr>
          <w:rFonts w:hint="eastAsia"/>
          <w:sz w:val="28"/>
          <w:szCs w:val="28"/>
        </w:rPr>
        <w:t>。</w:t>
      </w:r>
    </w:p>
    <w:p w14:paraId="40538986">
      <w:pPr>
        <w:spacing w:line="400" w:lineRule="exact"/>
        <w:rPr>
          <w:kern w:val="0"/>
        </w:rPr>
      </w:pPr>
    </w:p>
    <w:p w14:paraId="58C2AD55"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40" w:right="851" w:bottom="1440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88079E"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5</w:t>
    </w:r>
    <w:r>
      <w:rPr>
        <w:rStyle w:val="5"/>
      </w:rPr>
      <w:fldChar w:fldCharType="end"/>
    </w:r>
  </w:p>
  <w:p w14:paraId="17EDF25C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E47FCB"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 w14:paraId="02EB0246"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00E46E">
    <w:pPr>
      <w:spacing w:line="480" w:lineRule="exact"/>
      <w:jc w:val="center"/>
      <w:rPr>
        <w:color w:val="FF0000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lYzhmOWRlZDFhZTAyN2U1ZmQxOTI1OWUxZjQ5MzYifQ=="/>
  </w:docVars>
  <w:rsids>
    <w:rsidRoot w:val="00000000"/>
    <w:rsid w:val="31F9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2024-09-13T06:40:17Z</dcterms:created>
  <dc:creator>Administrator</dc:creator>
  <cp:lastModifiedBy>杜</cp:lastModifiedBy>
  <dcterms:modified xsi:type="dcterms:W3CDTF">2024-09-13T06:40:22Z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810D5EC596564D32A1BACB8AA3B4FF99_12</vt:lpwstr>
  </property>
</Properties>
</file>