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both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</w:p>
    <w:p>
      <w:pPr>
        <w:widowControl w:val="0"/>
        <w:adjustRightInd/>
        <w:snapToGrid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浙江省教材建设研究中心（基地）申报表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研究中心（基地）所在学校或机构：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                 </w:t>
      </w:r>
    </w:p>
    <w:tbl>
      <w:tblPr>
        <w:tblStyle w:val="3"/>
        <w:tblW w:w="9073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4"/>
        <w:gridCol w:w="262"/>
        <w:gridCol w:w="845"/>
        <w:gridCol w:w="663"/>
        <w:gridCol w:w="11"/>
        <w:gridCol w:w="863"/>
        <w:gridCol w:w="22"/>
        <w:gridCol w:w="297"/>
        <w:gridCol w:w="275"/>
        <w:gridCol w:w="425"/>
        <w:gridCol w:w="1249"/>
        <w:gridCol w:w="16"/>
        <w:gridCol w:w="2563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0" w:hRule="atLeast"/>
          <w:jc w:val="center"/>
        </w:trPr>
        <w:tc>
          <w:tcPr>
            <w:tcW w:w="8931" w:type="dxa"/>
            <w:gridSpan w:val="14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黑体" w:hAns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254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中心（基地）名称</w:t>
            </w:r>
          </w:p>
        </w:tc>
        <w:tc>
          <w:tcPr>
            <w:tcW w:w="6384" w:type="dxa"/>
            <w:gridSpan w:val="10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254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现有办公场所</w:t>
            </w:r>
          </w:p>
        </w:tc>
        <w:tc>
          <w:tcPr>
            <w:tcW w:w="1856" w:type="dxa"/>
            <w:gridSpan w:val="5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</w:rPr>
              <w:t xml:space="preserve">      平米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启动经费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920" w:hRule="atLeast"/>
          <w:jc w:val="center"/>
        </w:trPr>
        <w:tc>
          <w:tcPr>
            <w:tcW w:w="254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ind w:firstLine="560" w:firstLineChars="200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研究范围</w:t>
            </w:r>
          </w:p>
        </w:tc>
        <w:tc>
          <w:tcPr>
            <w:tcW w:w="6384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34" w:hRule="atLeast"/>
          <w:jc w:val="center"/>
        </w:trPr>
        <w:tc>
          <w:tcPr>
            <w:tcW w:w="496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研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究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队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伍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基本情况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中心（基地）负责人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674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性别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出生</w:t>
            </w:r>
          </w:p>
          <w:p>
            <w:pPr>
              <w:widowControl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年月</w:t>
            </w:r>
          </w:p>
        </w:tc>
        <w:tc>
          <w:tcPr>
            <w:tcW w:w="1019" w:type="dxa"/>
            <w:gridSpan w:val="4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学历/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学位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职称/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职务</w:t>
            </w: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学术专长/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39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9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手机</w:t>
            </w:r>
          </w:p>
        </w:tc>
        <w:tc>
          <w:tcPr>
            <w:tcW w:w="2556" w:type="dxa"/>
            <w:gridSpan w:val="7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地址</w:t>
            </w: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33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电话</w:t>
            </w:r>
          </w:p>
        </w:tc>
        <w:tc>
          <w:tcPr>
            <w:tcW w:w="255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Email</w:t>
            </w: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主要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成员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（中心至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少10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人，基地至少5人）</w:t>
            </w: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性别</w:t>
            </w: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出生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年月</w:t>
            </w: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学历/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学位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ind w:left="28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职称/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职务</w:t>
            </w: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学术专长/</w:t>
            </w:r>
          </w:p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46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71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41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26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72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35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1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72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1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66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8" w:hRule="atLeast"/>
          <w:jc w:val="center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近五年相关学科专业、学科专业教育、课程教材方面的代表性成果，包括相关</w:t>
            </w:r>
            <w:r>
              <w:rPr>
                <w:rFonts w:ascii="Calibri" w:hAnsi="Calibri" w:eastAsia="仿宋_GB2312" w:cs="Times New Roman"/>
                <w:kern w:val="2"/>
                <w:sz w:val="28"/>
                <w:szCs w:val="28"/>
              </w:rPr>
              <w:t>研究论文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>、</w:t>
            </w:r>
            <w:r>
              <w:rPr>
                <w:rFonts w:ascii="Calibri" w:hAnsi="Calibri" w:eastAsia="仿宋_GB2312" w:cs="Times New Roman"/>
                <w:kern w:val="2"/>
                <w:sz w:val="28"/>
                <w:szCs w:val="28"/>
              </w:rPr>
              <w:t>咨询报告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>或</w:t>
            </w:r>
            <w:r>
              <w:rPr>
                <w:rFonts w:ascii="Calibri" w:hAnsi="Calibri" w:eastAsia="仿宋_GB2312" w:cs="Times New Roman"/>
                <w:kern w:val="2"/>
                <w:sz w:val="28"/>
                <w:szCs w:val="28"/>
              </w:rPr>
              <w:t>执笔起草的文件等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（每人2—3项）及其专业影响（省部级及以上获奖情况、被引用率、实践应用等）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近五年承担的相关课题名称、批准单位、资助经费、起止时间等（每人不超过2项）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  <w:jc w:val="center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近五年参与省级及以上有关课标（教学大纲）研制及教材编写、修订情况，课程教材政策咨询情况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黑体" w:hAns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</w:rPr>
              <w:t>二、未来三年建设规划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中心（基地）职能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定位</w:t>
            </w: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建设目标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研究重点，包括拟开展研究项目名称、选题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基本考虑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支持保障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措施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4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所在单位党组织对中心（基地）建设审核意见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 xml:space="preserve">     党组织负责同志签字（公章）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ind w:left="1960" w:hanging="1960" w:hangingChars="70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 xml:space="preserve">                                       年   月  日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ind w:firstLine="980" w:firstLineChars="35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ind w:firstLine="980" w:firstLineChars="35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 w:val="0"/>
              <w:spacing w:after="0" w:line="240" w:lineRule="auto"/>
              <w:ind w:firstLine="980" w:firstLineChars="35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单位负责人签字（公章）</w:t>
            </w:r>
          </w:p>
          <w:p>
            <w:pPr>
              <w:widowControl w:val="0"/>
              <w:adjustRightInd/>
              <w:snapToGrid w:val="0"/>
              <w:spacing w:after="0" w:line="240" w:lineRule="auto"/>
              <w:ind w:left="2380" w:hanging="2380" w:hangingChars="85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>
      <w:pPr>
        <w:widowControl w:val="0"/>
        <w:adjustRightInd/>
        <w:snapToGrid/>
        <w:spacing w:after="0" w:line="240" w:lineRule="auto"/>
        <w:ind w:firstLine="630"/>
        <w:jc w:val="both"/>
        <w:rPr>
          <w:rFonts w:ascii="Calibri" w:hAnsi="Calibri" w:eastAsia="仿宋_GB2312" w:cs="Times New Roman"/>
          <w:kern w:val="2"/>
          <w:sz w:val="28"/>
          <w:szCs w:val="28"/>
        </w:rPr>
      </w:pPr>
      <w:r>
        <w:rPr>
          <w:rFonts w:ascii="Calibri" w:hAnsi="Calibri" w:eastAsia="仿宋_GB2312" w:cs="Times New Roman"/>
          <w:kern w:val="2"/>
          <w:sz w:val="28"/>
          <w:szCs w:val="28"/>
        </w:rPr>
        <w:t>填表说明</w:t>
      </w:r>
      <w:r>
        <w:rPr>
          <w:rFonts w:hint="eastAsia" w:ascii="Calibri" w:hAnsi="Calibri" w:eastAsia="仿宋_GB2312" w:cs="Times New Roman"/>
          <w:kern w:val="2"/>
          <w:sz w:val="28"/>
          <w:szCs w:val="28"/>
        </w:rPr>
        <w:t>：</w:t>
      </w:r>
    </w:p>
    <w:p>
      <w:pPr>
        <w:widowControl w:val="0"/>
        <w:adjustRightInd/>
        <w:snapToGrid/>
        <w:spacing w:after="0" w:line="240" w:lineRule="auto"/>
        <w:ind w:firstLine="63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1.“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中心（基地）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所在学校或机构”，指具有独立法人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资格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的单位。</w:t>
      </w:r>
    </w:p>
    <w:p>
      <w:pPr>
        <w:widowControl w:val="0"/>
        <w:adjustRightInd/>
        <w:snapToGrid/>
        <w:spacing w:after="0" w:line="240" w:lineRule="auto"/>
        <w:ind w:firstLine="63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2.“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中心（基地）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名称”，主要依据研究内容范围等命名，如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“浙江省职业教育教材研究中心”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“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浙江省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高校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智能制造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教材研究基地”。</w:t>
      </w:r>
    </w:p>
    <w:p>
      <w:pPr>
        <w:widowControl w:val="0"/>
        <w:adjustRightInd/>
        <w:snapToGrid/>
        <w:spacing w:after="0" w:line="240" w:lineRule="auto"/>
        <w:ind w:firstLine="63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3.“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中心（基地）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职能定位”部分，要求阐述清楚机构性质、主要发挥什么作用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等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。</w:t>
      </w:r>
    </w:p>
    <w:p>
      <w:pPr>
        <w:widowControl w:val="0"/>
        <w:adjustRightInd/>
        <w:snapToGrid/>
        <w:spacing w:after="0" w:line="240" w:lineRule="auto"/>
        <w:ind w:firstLine="63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.“支持保障措施”部分，重点阐述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中心（基地）所在单位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如何在人、财、物方面提供怎样的支持等。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spacing w:line="220" w:lineRule="atLeast"/>
      </w:pP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CB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慎玲</cp:lastModifiedBy>
  <dcterms:modified xsi:type="dcterms:W3CDTF">2021-05-25T00:51:34Z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