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3975" w:hanging="3975" w:hangingChars="900"/>
        <w:jc w:val="both"/>
        <w:rPr>
          <w:rFonts w:ascii="方正小标宋简体" w:eastAsia="方正小标宋简体"/>
          <w:b/>
          <w:sz w:val="44"/>
          <w:szCs w:val="44"/>
        </w:rPr>
      </w:pPr>
      <w:r>
        <w:rPr>
          <w:rFonts w:hint="eastAsia" w:ascii="方正小标宋简体" w:eastAsia="方正小标宋简体"/>
          <w:b/>
          <w:sz w:val="44"/>
          <w:szCs w:val="44"/>
        </w:rPr>
        <w:t>关于做好20</w:t>
      </w:r>
      <w:r>
        <w:rPr>
          <w:rFonts w:hint="eastAsia" w:ascii="方正小标宋简体" w:eastAsia="方正小标宋简体"/>
          <w:b/>
          <w:sz w:val="44"/>
          <w:szCs w:val="44"/>
          <w:lang w:val="en-US" w:eastAsia="zh-CN"/>
        </w:rPr>
        <w:t>20</w:t>
      </w:r>
      <w:r>
        <w:rPr>
          <w:rFonts w:hint="eastAsia" w:ascii="方正小标宋简体" w:eastAsia="方正小标宋简体"/>
          <w:b/>
          <w:sz w:val="44"/>
          <w:szCs w:val="44"/>
        </w:rPr>
        <w:t>年度实验室开放项目结题</w:t>
      </w:r>
      <w:r>
        <w:rPr>
          <w:rFonts w:hint="eastAsia" w:ascii="方正小标宋简体" w:eastAsia="方正小标宋简体"/>
          <w:b/>
          <w:sz w:val="44"/>
          <w:szCs w:val="44"/>
          <w:lang w:val="en-US" w:eastAsia="zh-CN"/>
        </w:rPr>
        <w:t xml:space="preserve">    </w:t>
      </w:r>
      <w:r>
        <w:rPr>
          <w:rFonts w:hint="eastAsia" w:ascii="方正小标宋简体" w:eastAsia="方正小标宋简体"/>
          <w:b/>
          <w:sz w:val="44"/>
          <w:szCs w:val="44"/>
        </w:rPr>
        <w:t>工作的通知</w:t>
      </w:r>
    </w:p>
    <w:p>
      <w:pPr>
        <w:spacing w:line="360" w:lineRule="auto"/>
        <w:rPr>
          <w:sz w:val="24"/>
        </w:rPr>
      </w:pPr>
    </w:p>
    <w:p>
      <w:pPr>
        <w:spacing w:line="360" w:lineRule="auto"/>
        <w:jc w:val="left"/>
        <w:rPr>
          <w:rFonts w:ascii="仿宋_GB2312" w:eastAsia="仿宋_GB2312"/>
          <w:sz w:val="32"/>
          <w:szCs w:val="32"/>
        </w:rPr>
      </w:pPr>
      <w:r>
        <w:rPr>
          <w:rFonts w:hint="eastAsia" w:ascii="仿宋_GB2312" w:eastAsia="仿宋_GB2312"/>
          <w:sz w:val="32"/>
          <w:szCs w:val="32"/>
        </w:rPr>
        <w:t>各二级学院、校内大学生创新实践基地：</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学校于20</w:t>
      </w:r>
      <w:r>
        <w:rPr>
          <w:rFonts w:hint="eastAsia" w:ascii="仿宋_GB2312" w:eastAsia="仿宋_GB2312"/>
          <w:sz w:val="32"/>
          <w:szCs w:val="32"/>
          <w:lang w:val="en-US" w:eastAsia="zh-CN"/>
        </w:rPr>
        <w:t>20</w:t>
      </w:r>
      <w:r>
        <w:rPr>
          <w:rFonts w:hint="eastAsia" w:ascii="仿宋_GB2312" w:eastAsia="仿宋_GB2312"/>
          <w:sz w:val="32"/>
          <w:szCs w:val="32"/>
        </w:rPr>
        <w:t>年</w:t>
      </w:r>
      <w:r>
        <w:rPr>
          <w:rFonts w:hint="eastAsia" w:ascii="仿宋_GB2312" w:eastAsia="仿宋_GB2312"/>
          <w:sz w:val="32"/>
          <w:szCs w:val="32"/>
          <w:lang w:val="en-US" w:eastAsia="zh-CN"/>
        </w:rPr>
        <w:t>4-5月份</w:t>
      </w:r>
      <w:r>
        <w:rPr>
          <w:rFonts w:hint="eastAsia" w:ascii="仿宋_GB2312" w:eastAsia="仿宋_GB2312"/>
          <w:sz w:val="32"/>
          <w:szCs w:val="32"/>
        </w:rPr>
        <w:t>开展了20</w:t>
      </w:r>
      <w:r>
        <w:rPr>
          <w:rFonts w:hint="eastAsia" w:ascii="仿宋_GB2312" w:eastAsia="仿宋_GB2312"/>
          <w:sz w:val="32"/>
          <w:szCs w:val="32"/>
          <w:lang w:val="en-US" w:eastAsia="zh-CN"/>
        </w:rPr>
        <w:t>20</w:t>
      </w:r>
      <w:r>
        <w:rPr>
          <w:rFonts w:hint="eastAsia" w:ascii="仿宋_GB2312" w:eastAsia="仿宋_GB2312"/>
          <w:sz w:val="32"/>
          <w:szCs w:val="32"/>
        </w:rPr>
        <w:t>年度实验室开放项目的申报</w:t>
      </w:r>
      <w:r>
        <w:rPr>
          <w:rFonts w:hint="eastAsia" w:ascii="仿宋_GB2312" w:eastAsia="仿宋_GB2312"/>
          <w:sz w:val="32"/>
          <w:szCs w:val="32"/>
          <w:lang w:eastAsia="zh-CN"/>
        </w:rPr>
        <w:t>、</w:t>
      </w:r>
      <w:r>
        <w:rPr>
          <w:rFonts w:hint="eastAsia" w:ascii="仿宋_GB2312" w:eastAsia="仿宋_GB2312"/>
          <w:sz w:val="32"/>
          <w:szCs w:val="32"/>
        </w:rPr>
        <w:t>立项工作，经各二级学院评审、学校发文，共立项实验室开放项目</w:t>
      </w:r>
      <w:r>
        <w:rPr>
          <w:rFonts w:hint="eastAsia" w:ascii="仿宋_GB2312" w:eastAsia="仿宋_GB2312"/>
          <w:sz w:val="32"/>
          <w:szCs w:val="32"/>
          <w:lang w:val="en-US" w:eastAsia="zh-CN"/>
        </w:rPr>
        <w:t>114</w:t>
      </w:r>
      <w:r>
        <w:rPr>
          <w:rFonts w:hint="eastAsia" w:ascii="仿宋_GB2312" w:eastAsia="仿宋_GB2312"/>
          <w:sz w:val="32"/>
          <w:szCs w:val="32"/>
        </w:rPr>
        <w:t>项（具体名单见附件）。根据</w:t>
      </w:r>
      <w:r>
        <w:rPr>
          <w:rFonts w:hint="eastAsia" w:ascii="仿宋_GB2312" w:eastAsia="仿宋_GB2312"/>
          <w:sz w:val="32"/>
          <w:szCs w:val="32"/>
          <w:lang w:eastAsia="zh-CN"/>
        </w:rPr>
        <w:t>申报</w:t>
      </w:r>
      <w:r>
        <w:rPr>
          <w:rFonts w:hint="eastAsia" w:ascii="仿宋_GB2312" w:eastAsia="仿宋_GB2312"/>
          <w:sz w:val="32"/>
          <w:szCs w:val="32"/>
        </w:rPr>
        <w:t>立项时工作计划，学校将组织20</w:t>
      </w:r>
      <w:r>
        <w:rPr>
          <w:rFonts w:hint="eastAsia" w:ascii="仿宋_GB2312" w:eastAsia="仿宋_GB2312"/>
          <w:sz w:val="32"/>
          <w:szCs w:val="32"/>
          <w:lang w:val="en-US" w:eastAsia="zh-CN"/>
        </w:rPr>
        <w:t>20</w:t>
      </w:r>
      <w:r>
        <w:rPr>
          <w:rFonts w:hint="eastAsia" w:ascii="仿宋_GB2312" w:eastAsia="仿宋_GB2312"/>
          <w:sz w:val="32"/>
          <w:szCs w:val="32"/>
        </w:rPr>
        <w:t>年度实验室开放项目的结题工作，现将有关事项通知如下：</w:t>
      </w:r>
    </w:p>
    <w:p>
      <w:pPr>
        <w:spacing w:line="360" w:lineRule="auto"/>
        <w:ind w:firstLine="643" w:firstLineChars="200"/>
        <w:jc w:val="left"/>
        <w:rPr>
          <w:rFonts w:ascii="仿宋_GB2312" w:eastAsia="仿宋_GB2312"/>
          <w:sz w:val="32"/>
          <w:szCs w:val="32"/>
        </w:rPr>
      </w:pPr>
      <w:r>
        <w:rPr>
          <w:rFonts w:hint="eastAsia" w:ascii="仿宋_GB2312" w:eastAsia="仿宋_GB2312"/>
          <w:b/>
          <w:bCs/>
          <w:sz w:val="32"/>
          <w:szCs w:val="32"/>
        </w:rPr>
        <w:t>1.</w:t>
      </w:r>
      <w:r>
        <w:rPr>
          <w:rFonts w:hint="eastAsia" w:ascii="仿宋_GB2312" w:eastAsia="仿宋_GB2312"/>
          <w:sz w:val="32"/>
          <w:szCs w:val="32"/>
        </w:rPr>
        <w:t xml:space="preserve"> </w:t>
      </w:r>
      <w:r>
        <w:rPr>
          <w:rFonts w:hint="eastAsia" w:ascii="仿宋_GB2312" w:eastAsia="仿宋_GB2312"/>
          <w:b/>
          <w:bCs/>
          <w:sz w:val="32"/>
          <w:szCs w:val="32"/>
        </w:rPr>
        <w:t>结题申请</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年度立项的各实验室开放项目负责人根据项目开展情况如实填写《实验室开放项目总结报告》，准备结题成果及支撑材料。</w:t>
      </w:r>
    </w:p>
    <w:p>
      <w:pPr>
        <w:spacing w:line="360" w:lineRule="auto"/>
        <w:ind w:firstLine="643" w:firstLineChars="200"/>
        <w:jc w:val="left"/>
        <w:rPr>
          <w:rFonts w:ascii="仿宋_GB2312" w:eastAsia="仿宋_GB2312"/>
          <w:sz w:val="32"/>
          <w:szCs w:val="32"/>
        </w:rPr>
      </w:pPr>
      <w:r>
        <w:rPr>
          <w:rFonts w:hint="eastAsia" w:ascii="仿宋_GB2312" w:eastAsia="仿宋_GB2312"/>
          <w:b/>
          <w:bCs/>
          <w:sz w:val="32"/>
          <w:szCs w:val="32"/>
        </w:rPr>
        <w:t>2. 结题验收</w:t>
      </w:r>
      <w:r>
        <w:rPr>
          <w:rFonts w:hint="eastAsia" w:ascii="仿宋_GB2312" w:eastAsia="仿宋_GB2312"/>
          <w:sz w:val="32"/>
          <w:szCs w:val="32"/>
        </w:rPr>
        <w:t>：各二级学院组织专家根据项目结题材料及成果对项目开展情况进行评审，给出结题意见，完成项目验收。项目评价分为优秀、合格、不合格（撤销）三类。优秀项目数不超过总项目数的</w:t>
      </w:r>
      <w:r>
        <w:rPr>
          <w:rFonts w:hint="eastAsia" w:ascii="仿宋_GB2312" w:eastAsia="仿宋_GB2312"/>
          <w:b/>
          <w:sz w:val="32"/>
          <w:szCs w:val="32"/>
        </w:rPr>
        <w:t>20%</w:t>
      </w:r>
      <w:r>
        <w:rPr>
          <w:rFonts w:hint="eastAsia" w:ascii="仿宋_GB2312" w:eastAsia="仿宋_GB2312"/>
          <w:b/>
          <w:sz w:val="32"/>
          <w:szCs w:val="32"/>
          <w:lang w:eastAsia="zh-CN"/>
        </w:rPr>
        <w:t>。</w:t>
      </w:r>
      <w:r>
        <w:rPr>
          <w:rFonts w:hint="eastAsia" w:ascii="仿宋_GB2312" w:eastAsia="仿宋_GB2312"/>
          <w:sz w:val="32"/>
          <w:szCs w:val="32"/>
        </w:rPr>
        <w:t>项目不得延期建设，不能按期完成的，应予以撤销。教师指导学时不少于</w:t>
      </w:r>
      <w:r>
        <w:rPr>
          <w:rFonts w:hint="eastAsia" w:ascii="仿宋_GB2312" w:eastAsia="仿宋_GB2312"/>
          <w:b/>
          <w:bCs/>
          <w:sz w:val="32"/>
          <w:szCs w:val="32"/>
          <w:lang w:val="en-US" w:eastAsia="zh-CN"/>
        </w:rPr>
        <w:t>32</w:t>
      </w:r>
      <w:r>
        <w:rPr>
          <w:rFonts w:hint="eastAsia" w:ascii="仿宋_GB2312" w:eastAsia="仿宋_GB2312"/>
          <w:sz w:val="32"/>
          <w:szCs w:val="32"/>
        </w:rPr>
        <w:t>课时，</w:t>
      </w:r>
      <w:r>
        <w:rPr>
          <w:rFonts w:hint="eastAsia" w:ascii="仿宋_GB2312" w:eastAsia="仿宋_GB2312"/>
          <w:b/>
          <w:sz w:val="32"/>
          <w:szCs w:val="32"/>
        </w:rPr>
        <w:t>不能达到课时要求的项目不予结题</w:t>
      </w:r>
      <w:r>
        <w:rPr>
          <w:rFonts w:hint="eastAsia" w:ascii="仿宋_GB2312" w:eastAsia="仿宋_GB2312"/>
          <w:sz w:val="32"/>
          <w:szCs w:val="32"/>
        </w:rPr>
        <w:t>。</w:t>
      </w:r>
    </w:p>
    <w:p>
      <w:pPr>
        <w:spacing w:line="360" w:lineRule="auto"/>
        <w:ind w:firstLine="643" w:firstLineChars="200"/>
        <w:jc w:val="left"/>
        <w:rPr>
          <w:rFonts w:ascii="仿宋_GB2312" w:eastAsia="仿宋_GB2312"/>
          <w:sz w:val="32"/>
          <w:szCs w:val="32"/>
        </w:rPr>
      </w:pPr>
      <w:r>
        <w:rPr>
          <w:rFonts w:hint="eastAsia" w:ascii="仿宋_GB2312" w:eastAsia="仿宋_GB2312"/>
          <w:b/>
          <w:bCs/>
          <w:sz w:val="32"/>
          <w:szCs w:val="32"/>
        </w:rPr>
        <w:t>3. 效益评价</w:t>
      </w:r>
      <w:r>
        <w:rPr>
          <w:rFonts w:hint="eastAsia" w:ascii="仿宋_GB2312" w:eastAsia="仿宋_GB2312"/>
          <w:sz w:val="32"/>
          <w:szCs w:val="32"/>
        </w:rPr>
        <w:t>：各二级学院根据本学院项目总体完成情况，对20</w:t>
      </w:r>
      <w:r>
        <w:rPr>
          <w:rFonts w:hint="eastAsia" w:ascii="仿宋_GB2312" w:eastAsia="仿宋_GB2312"/>
          <w:sz w:val="32"/>
          <w:szCs w:val="32"/>
          <w:lang w:val="en-US" w:eastAsia="zh-CN"/>
        </w:rPr>
        <w:t>20</w:t>
      </w:r>
      <w:r>
        <w:rPr>
          <w:rFonts w:hint="eastAsia" w:ascii="仿宋_GB2312" w:eastAsia="仿宋_GB2312"/>
          <w:sz w:val="32"/>
          <w:szCs w:val="32"/>
        </w:rPr>
        <w:t>年度实验室开放项目的效益进行评价，撰写《实验室开放项目效益评价报告》。</w:t>
      </w:r>
    </w:p>
    <w:p>
      <w:pPr>
        <w:spacing w:line="360" w:lineRule="auto"/>
        <w:ind w:firstLine="643" w:firstLineChars="200"/>
        <w:jc w:val="left"/>
        <w:rPr>
          <w:rFonts w:ascii="仿宋_GB2312" w:eastAsia="仿宋_GB2312"/>
          <w:sz w:val="32"/>
          <w:szCs w:val="32"/>
        </w:rPr>
      </w:pPr>
      <w:r>
        <w:rPr>
          <w:rFonts w:hint="eastAsia" w:ascii="仿宋_GB2312" w:eastAsia="仿宋_GB2312"/>
          <w:b/>
          <w:bCs/>
          <w:sz w:val="32"/>
          <w:szCs w:val="32"/>
        </w:rPr>
        <w:t>4. 材料提</w:t>
      </w:r>
      <w:r>
        <w:rPr>
          <w:rFonts w:hint="eastAsia" w:ascii="仿宋_GB2312" w:eastAsia="仿宋_GB2312"/>
          <w:sz w:val="32"/>
          <w:szCs w:val="32"/>
        </w:rPr>
        <w:t>交：各项目负责人将结题材料（以项目为单位，总结报告、结题成果等支撑材料装订成册，纸质版一式一份）交各二级学院存档；各二级学院完成验收后填写《实验室开放项目结题情况汇总表》《实验室开放项目效益评价报告》（</w:t>
      </w:r>
      <w:r>
        <w:rPr>
          <w:rFonts w:hint="eastAsia" w:ascii="仿宋_GB2312" w:eastAsia="仿宋_GB2312"/>
          <w:b/>
          <w:bCs/>
          <w:sz w:val="32"/>
          <w:szCs w:val="32"/>
        </w:rPr>
        <w:t>以学院为单位）</w:t>
      </w:r>
      <w:r>
        <w:rPr>
          <w:rFonts w:hint="eastAsia" w:ascii="仿宋_GB2312" w:eastAsia="仿宋_GB2312"/>
          <w:sz w:val="32"/>
          <w:szCs w:val="32"/>
        </w:rPr>
        <w:t>，电子版发叶丽君OA邮箱，纸质稿于</w:t>
      </w:r>
      <w:r>
        <w:rPr>
          <w:rFonts w:hint="eastAsia" w:ascii="仿宋_GB2312" w:eastAsia="仿宋_GB2312"/>
          <w:b/>
          <w:sz w:val="32"/>
          <w:szCs w:val="32"/>
          <w:lang w:val="en-US" w:eastAsia="zh-CN"/>
        </w:rPr>
        <w:t>11</w:t>
      </w:r>
      <w:r>
        <w:rPr>
          <w:rFonts w:hint="eastAsia" w:ascii="仿宋_GB2312" w:eastAsia="仿宋_GB2312"/>
          <w:b/>
          <w:sz w:val="32"/>
          <w:szCs w:val="32"/>
        </w:rPr>
        <w:t>月</w:t>
      </w:r>
      <w:r>
        <w:rPr>
          <w:rFonts w:hint="eastAsia" w:ascii="仿宋_GB2312" w:eastAsia="仿宋_GB2312"/>
          <w:b/>
          <w:sz w:val="32"/>
          <w:szCs w:val="32"/>
          <w:lang w:val="en-US" w:eastAsia="zh-CN"/>
        </w:rPr>
        <w:t>28</w:t>
      </w:r>
      <w:r>
        <w:rPr>
          <w:rFonts w:hint="eastAsia" w:ascii="仿宋_GB2312" w:eastAsia="仿宋_GB2312"/>
          <w:b/>
          <w:sz w:val="32"/>
          <w:szCs w:val="32"/>
        </w:rPr>
        <w:t>日</w:t>
      </w:r>
      <w:r>
        <w:rPr>
          <w:rFonts w:hint="eastAsia" w:ascii="仿宋_GB2312" w:eastAsia="仿宋_GB2312"/>
          <w:sz w:val="32"/>
          <w:szCs w:val="32"/>
        </w:rPr>
        <w:t>前报送教务处。联系人：叶丽君，地点：行政楼105室，联系电话：2271385。</w:t>
      </w:r>
    </w:p>
    <w:p>
      <w:pPr>
        <w:spacing w:line="360" w:lineRule="auto"/>
        <w:ind w:firstLine="643" w:firstLineChars="200"/>
        <w:jc w:val="left"/>
        <w:rPr>
          <w:rFonts w:ascii="仿宋_GB2312" w:eastAsia="仿宋_GB2312"/>
          <w:sz w:val="32"/>
          <w:szCs w:val="32"/>
        </w:rPr>
      </w:pPr>
      <w:r>
        <w:rPr>
          <w:rFonts w:hint="eastAsia" w:ascii="仿宋_GB2312" w:hAnsi="华文仿宋" w:eastAsia="仿宋_GB2312"/>
          <w:b/>
          <w:bCs/>
          <w:sz w:val="32"/>
          <w:szCs w:val="32"/>
        </w:rPr>
        <w:t xml:space="preserve">5. </w:t>
      </w:r>
      <w:r>
        <w:rPr>
          <w:rFonts w:hint="eastAsia" w:ascii="仿宋_GB2312" w:hAnsi="华文仿宋" w:eastAsia="仿宋_GB2312"/>
          <w:b/>
          <w:bCs/>
          <w:sz w:val="32"/>
          <w:szCs w:val="32"/>
          <w:lang w:eastAsia="zh-CN"/>
        </w:rPr>
        <w:t>其它</w:t>
      </w:r>
      <w:r>
        <w:rPr>
          <w:rFonts w:hint="eastAsia" w:ascii="仿宋_GB2312" w:hAnsi="华文仿宋" w:eastAsia="仿宋_GB2312"/>
          <w:sz w:val="32"/>
          <w:szCs w:val="32"/>
        </w:rPr>
        <w:t>：项目结题验收通过后，给予参与项目学生相应创新学分每生1学分。</w:t>
      </w:r>
    </w:p>
    <w:p>
      <w:pPr>
        <w:spacing w:line="360" w:lineRule="auto"/>
        <w:ind w:firstLine="640" w:firstLineChars="200"/>
        <w:jc w:val="left"/>
        <w:rPr>
          <w:rFonts w:ascii="仿宋_GB2312" w:eastAsia="仿宋_GB2312"/>
          <w:sz w:val="32"/>
          <w:szCs w:val="32"/>
        </w:rPr>
      </w:pPr>
    </w:p>
    <w:p>
      <w:pPr>
        <w:spacing w:line="360" w:lineRule="auto"/>
        <w:ind w:firstLine="640" w:firstLineChars="200"/>
        <w:jc w:val="left"/>
        <w:rPr>
          <w:rFonts w:ascii="仿宋_GB2312" w:eastAsia="仿宋_GB2312"/>
          <w:sz w:val="32"/>
          <w:szCs w:val="32"/>
        </w:rPr>
      </w:pP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附件：1. 20</w:t>
      </w:r>
      <w:r>
        <w:rPr>
          <w:rFonts w:hint="eastAsia" w:ascii="仿宋_GB2312" w:eastAsia="仿宋_GB2312"/>
          <w:sz w:val="32"/>
          <w:szCs w:val="32"/>
          <w:lang w:val="en-US" w:eastAsia="zh-CN"/>
        </w:rPr>
        <w:t>20</w:t>
      </w:r>
      <w:bookmarkStart w:id="0" w:name="_GoBack"/>
      <w:bookmarkEnd w:id="0"/>
      <w:r>
        <w:rPr>
          <w:rFonts w:hint="eastAsia" w:ascii="仿宋_GB2312" w:eastAsia="仿宋_GB2312"/>
          <w:sz w:val="32"/>
          <w:szCs w:val="32"/>
        </w:rPr>
        <w:t>年度实验室开放项目立项名单</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2. 实验室开放项目总结报告</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3. 实验室开放项目结题情况汇总表</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4. 实验室开放项目效益评价报告</w:t>
      </w:r>
    </w:p>
    <w:p>
      <w:pPr>
        <w:spacing w:line="540" w:lineRule="exact"/>
        <w:ind w:firstLine="640" w:firstLineChars="200"/>
        <w:jc w:val="left"/>
        <w:rPr>
          <w:rFonts w:ascii="仿宋_GB2312" w:eastAsia="仿宋_GB2312"/>
          <w:sz w:val="32"/>
          <w:szCs w:val="32"/>
        </w:rPr>
      </w:pP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jc w:val="cente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教务处</w:t>
      </w:r>
    </w:p>
    <w:p>
      <w:pPr>
        <w:spacing w:line="540" w:lineRule="exact"/>
        <w:ind w:firstLine="640" w:firstLineChars="200"/>
        <w:jc w:val="center"/>
        <w:rPr>
          <w:sz w:val="24"/>
        </w:rPr>
      </w:pPr>
      <w:r>
        <w:rPr>
          <w:rFonts w:hint="eastAsia" w:ascii="仿宋_GB2312" w:eastAsia="仿宋_GB2312"/>
          <w:sz w:val="32"/>
          <w:szCs w:val="32"/>
          <w:lang w:val="en-US" w:eastAsia="zh-CN"/>
        </w:rPr>
        <w:t xml:space="preserve">              </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年11月</w:t>
      </w:r>
      <w:r>
        <w:rPr>
          <w:rFonts w:hint="eastAsia" w:ascii="仿宋_GB2312" w:eastAsia="仿宋_GB2312"/>
          <w:sz w:val="32"/>
          <w:szCs w:val="32"/>
          <w:lang w:val="en-US" w:eastAsia="zh-CN"/>
        </w:rPr>
        <w:t>16</w:t>
      </w:r>
      <w:r>
        <w:rPr>
          <w:rFonts w:hint="eastAsia" w:ascii="仿宋_GB2312" w:eastAsia="仿宋_GB2312"/>
          <w:sz w:val="32"/>
          <w:szCs w:val="32"/>
        </w:rPr>
        <w:t>日</w:t>
      </w:r>
    </w:p>
    <w:sectPr>
      <w:pgSz w:w="11906" w:h="16838"/>
      <w:pgMar w:top="1985" w:right="1531" w:bottom="147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6D"/>
    <w:rsid w:val="000B44AE"/>
    <w:rsid w:val="000C25F7"/>
    <w:rsid w:val="000C7420"/>
    <w:rsid w:val="00117087"/>
    <w:rsid w:val="00122926"/>
    <w:rsid w:val="00124833"/>
    <w:rsid w:val="00126B95"/>
    <w:rsid w:val="00156B9B"/>
    <w:rsid w:val="001572A6"/>
    <w:rsid w:val="00161711"/>
    <w:rsid w:val="001848DB"/>
    <w:rsid w:val="00191F65"/>
    <w:rsid w:val="001D6744"/>
    <w:rsid w:val="00206960"/>
    <w:rsid w:val="0023521E"/>
    <w:rsid w:val="00267A35"/>
    <w:rsid w:val="00272BC0"/>
    <w:rsid w:val="002A6F51"/>
    <w:rsid w:val="002D46AB"/>
    <w:rsid w:val="00311D4F"/>
    <w:rsid w:val="003132BD"/>
    <w:rsid w:val="00346BDD"/>
    <w:rsid w:val="003534EB"/>
    <w:rsid w:val="003753FE"/>
    <w:rsid w:val="00391F96"/>
    <w:rsid w:val="003D4CBE"/>
    <w:rsid w:val="003F5A97"/>
    <w:rsid w:val="00402985"/>
    <w:rsid w:val="004416D0"/>
    <w:rsid w:val="00442B14"/>
    <w:rsid w:val="004D0AA9"/>
    <w:rsid w:val="004E0212"/>
    <w:rsid w:val="00547D3D"/>
    <w:rsid w:val="005627B2"/>
    <w:rsid w:val="005E0569"/>
    <w:rsid w:val="005E5735"/>
    <w:rsid w:val="005F0380"/>
    <w:rsid w:val="0060370D"/>
    <w:rsid w:val="006261E6"/>
    <w:rsid w:val="00631BFF"/>
    <w:rsid w:val="006616DC"/>
    <w:rsid w:val="00676A5E"/>
    <w:rsid w:val="0068716D"/>
    <w:rsid w:val="006B3E36"/>
    <w:rsid w:val="006C46C0"/>
    <w:rsid w:val="006C4C96"/>
    <w:rsid w:val="006D7495"/>
    <w:rsid w:val="007035E7"/>
    <w:rsid w:val="007F3977"/>
    <w:rsid w:val="00813034"/>
    <w:rsid w:val="00826C29"/>
    <w:rsid w:val="00844D9E"/>
    <w:rsid w:val="00865C0C"/>
    <w:rsid w:val="00874929"/>
    <w:rsid w:val="008851D6"/>
    <w:rsid w:val="008F5CD4"/>
    <w:rsid w:val="009A356C"/>
    <w:rsid w:val="009D1680"/>
    <w:rsid w:val="00A03E00"/>
    <w:rsid w:val="00A71A8D"/>
    <w:rsid w:val="00A810F3"/>
    <w:rsid w:val="00B21751"/>
    <w:rsid w:val="00B70409"/>
    <w:rsid w:val="00B705B8"/>
    <w:rsid w:val="00B74576"/>
    <w:rsid w:val="00BA1126"/>
    <w:rsid w:val="00BC38C4"/>
    <w:rsid w:val="00C44604"/>
    <w:rsid w:val="00C45D56"/>
    <w:rsid w:val="00C53392"/>
    <w:rsid w:val="00C662FF"/>
    <w:rsid w:val="00C90087"/>
    <w:rsid w:val="00CA7E75"/>
    <w:rsid w:val="00CE4720"/>
    <w:rsid w:val="00CF02B7"/>
    <w:rsid w:val="00CF0623"/>
    <w:rsid w:val="00D25780"/>
    <w:rsid w:val="00D673D7"/>
    <w:rsid w:val="00DA27B4"/>
    <w:rsid w:val="00DD384F"/>
    <w:rsid w:val="00DD6821"/>
    <w:rsid w:val="00DF1FD0"/>
    <w:rsid w:val="00E61288"/>
    <w:rsid w:val="00E66332"/>
    <w:rsid w:val="00E77E6B"/>
    <w:rsid w:val="00EE131E"/>
    <w:rsid w:val="00EF1272"/>
    <w:rsid w:val="00F354C8"/>
    <w:rsid w:val="00F64976"/>
    <w:rsid w:val="00F7440E"/>
    <w:rsid w:val="00F932FF"/>
    <w:rsid w:val="00FA28C8"/>
    <w:rsid w:val="00FC590E"/>
    <w:rsid w:val="010A18EB"/>
    <w:rsid w:val="012E57E4"/>
    <w:rsid w:val="035525D4"/>
    <w:rsid w:val="053959DC"/>
    <w:rsid w:val="087226DA"/>
    <w:rsid w:val="0E425877"/>
    <w:rsid w:val="0EC13E55"/>
    <w:rsid w:val="19D2521A"/>
    <w:rsid w:val="1A95298A"/>
    <w:rsid w:val="1B871275"/>
    <w:rsid w:val="23E82267"/>
    <w:rsid w:val="24ED19D2"/>
    <w:rsid w:val="2799305B"/>
    <w:rsid w:val="28345735"/>
    <w:rsid w:val="2AE07332"/>
    <w:rsid w:val="2C8A36C8"/>
    <w:rsid w:val="34FE70D1"/>
    <w:rsid w:val="393F4C57"/>
    <w:rsid w:val="39737B2D"/>
    <w:rsid w:val="39E651CA"/>
    <w:rsid w:val="3A67393F"/>
    <w:rsid w:val="41E15386"/>
    <w:rsid w:val="46A44DE9"/>
    <w:rsid w:val="46CA71BC"/>
    <w:rsid w:val="4A780EFE"/>
    <w:rsid w:val="4B4E670D"/>
    <w:rsid w:val="4E18163B"/>
    <w:rsid w:val="4E1A1B3B"/>
    <w:rsid w:val="51021FD9"/>
    <w:rsid w:val="51AB7ACF"/>
    <w:rsid w:val="536D1FAA"/>
    <w:rsid w:val="56C14232"/>
    <w:rsid w:val="59DF7145"/>
    <w:rsid w:val="5AFF48BB"/>
    <w:rsid w:val="5FE545B2"/>
    <w:rsid w:val="6AA71CAB"/>
    <w:rsid w:val="75BF6863"/>
    <w:rsid w:val="7C0038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170</Words>
  <Characters>971</Characters>
  <Lines>8</Lines>
  <Paragraphs>2</Paragraphs>
  <TotalTime>65</TotalTime>
  <ScaleCrop>false</ScaleCrop>
  <LinksUpToDate>false</LinksUpToDate>
  <CharactersWithSpaces>1139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2017-11-01T00:19:00Z</dcterms:created>
  <dc:creator>赵琳</dc:creator>
  <cp:lastModifiedBy>叶丽君</cp:lastModifiedBy>
  <cp:lastPrinted>2018-11-29T06:06:00Z</cp:lastPrinted>
  <dcterms:modified xsi:type="dcterms:W3CDTF">2020-11-16T02:46:31Z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