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-6025"/>
        <w:tblW w:w="9889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412"/>
        <w:gridCol w:w="681"/>
        <w:gridCol w:w="1417"/>
        <w:gridCol w:w="3635"/>
        <w:gridCol w:w="2080"/>
        <w:gridCol w:w="664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</w:trPr>
        <w:tc>
          <w:tcPr>
            <w:tcW w:w="922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30"/>
                <w:szCs w:val="30"/>
              </w:rPr>
              <w:t>附件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5</w:t>
            </w:r>
            <w:bookmarkStart w:id="0" w:name="_GoBack"/>
            <w:bookmarkEnd w:id="0"/>
          </w:p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丽水学院</w:t>
            </w:r>
            <w:r>
              <w:rPr>
                <w:rFonts w:hint="eastAsia" w:ascii="黑体" w:hAnsi="等线" w:eastAsia="黑体" w:cs="宋体"/>
                <w:kern w:val="0"/>
                <w:sz w:val="30"/>
                <w:szCs w:val="30"/>
                <w:lang w:eastAsia="zh-CN"/>
              </w:rPr>
              <w:t>校本通识核心</w:t>
            </w: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课程评价指标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4" w:hRule="atLeast"/>
        </w:trPr>
        <w:tc>
          <w:tcPr>
            <w:tcW w:w="9889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</w:rPr>
              <w:t xml:space="preserve"> 课程名称：             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</w:rPr>
              <w:t xml:space="preserve">课程负责人：  </w:t>
            </w:r>
            <w:r>
              <w:rPr>
                <w:rFonts w:hint="eastAsia" w:ascii="宋体" w:hAnsi="宋体" w:cs="宋体"/>
                <w:b/>
                <w:kern w:val="0"/>
                <w:szCs w:val="21"/>
                <w:highlight w:val="none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5" w:hRule="atLeast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评价项目(总分100分)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评价内涵及要求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52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课程团队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课程建设负责人应为高校正式聘用，具有丰富的教学经验和较高的学术造诣的教师，课程组成员均在教学一线长期承担本课程教学任务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38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主讲教师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:lang w:eastAsia="zh-CN"/>
              </w:rPr>
              <w:t>具有良好的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师德、教学能力强，教学表现力强，课程团队结构合理。</w:t>
            </w:r>
            <w:r>
              <w:rPr>
                <w:rFonts w:hint="eastAsia" w:ascii="宋体" w:hAnsi="宋体" w:cs="宋体"/>
                <w:kern w:val="0"/>
                <w:szCs w:val="21"/>
              </w:rPr>
              <w:t>除主讲教师外，还需配备必要助理教师和现代教育技术人员，能长期在线服务课程建设，承担课程内容更新、在线辅导、答疑等。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02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程目标定位清晰、准确，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:highlight w:val="none"/>
              </w:rPr>
              <w:t>符合学校办学定位和人才培养目标，坚持立德树人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:highlight w:val="none"/>
              </w:rPr>
              <w:t>将思想政治教育内化为课程内容，弘扬社会主义核心价值观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；课程内容先进、新颖，反映学科专业先进的核心理论和成果，体现教改教研成果，具有较高的科学性水平，注重运用知识解决实际问题。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22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课程标准完整规范，课程设计思路清晰，结构体系完整，学时数与专业人才培养方案相符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77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课程内容设计科学合理，对教学能起指导作用，有过程性评价设计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教学内容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教学内容新颖，信息量大，具有学术性、前沿性；内容安排合理，符合课程教学目标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课程无危害国家安全、涉密及其他不适宜网络公开传播的内容，无侵犯他人知识产权内容。</w:t>
            </w:r>
            <w:r>
              <w:rPr>
                <w:rFonts w:hint="eastAsia" w:ascii="宋体" w:hAnsi="宋体" w:cs="宋体"/>
                <w:kern w:val="0"/>
                <w:sz w:val="22"/>
              </w:rPr>
              <w:t>　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0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实践性课程能加强理论与实践相结合，实验课程内容的设计能培养学生的实践能力和创新能力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2"/>
              </w:rPr>
              <w:t>实践教学内容能够认真落实，实验开出率≥</w:t>
            </w:r>
            <w:r>
              <w:rPr>
                <w:rFonts w:ascii="宋体" w:hAnsi="宋体" w:cs="宋体"/>
                <w:kern w:val="0"/>
                <w:sz w:val="22"/>
              </w:rPr>
              <w:t>95%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10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教学条件</w:t>
            </w:r>
          </w:p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课程网站运行良好，线上教学资源、参考材料丰富，辅教、辅学功能齐全，并能有效共享。（3分）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0" w:hRule="atLeast"/>
        </w:trPr>
        <w:tc>
          <w:tcPr>
            <w:tcW w:w="1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教材内容新颖，选用国家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规定的教材，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选用国家规定的教材，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优先使用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国家和省级规划教材、精品教材及获得省部级以上奖励的优秀教材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，如无上述教材，则应当优先选用同类高校公认共选的、近三年新出版的通用教材，或国家级出版社出版的教材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。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2"/>
              </w:rPr>
              <w:t>（2分）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75" w:hRule="atLeast"/>
        </w:trPr>
        <w:tc>
          <w:tcPr>
            <w:tcW w:w="1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络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程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基本资源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（3分）</w:t>
            </w:r>
          </w:p>
        </w:tc>
        <w:tc>
          <w:tcPr>
            <w:tcW w:w="5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将课程介绍、课程团队信息、课程标准、教学设计与方法、教材、参考教材及参考资料等教学资源简介、教案或课件、课程考核评价方法上传至网络教学平台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55" w:hRule="atLeast"/>
        </w:trPr>
        <w:tc>
          <w:tcPr>
            <w:tcW w:w="1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拓展性教学资源（5分）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案例库、专题讲座库、素材资源库，学科专业知识检索系统、演示/虚拟/仿真实验实训（实习）系统、试题库系统、作业系统、网络课程内容或相关链接等；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至少上传3项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授课视频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（12分）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总数量（个）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每学时至少拍摄一个5-15分钟的视频录像，且视频质量较高。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36" w:hRule="atLeast"/>
        </w:trPr>
        <w:tc>
          <w:tcPr>
            <w:tcW w:w="1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20" w:firstLineChars="10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总时长（分钟）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16" w:hRule="atLeast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在线课程教学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定期发放课程公告；师生互动积极踊跃，质量较高；有一定的作业量，且学生作业完成率高，教师批改及时；有章节测试或考试，完成率高。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2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教学方法及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手段（10分）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要遵循有效教学的基本规律，结合在线开放课程教学的特征与需求进行整体的教学设计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2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课程设计、教学安排和呈现方式符合学习者移动学习和混合式教学的需求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开展在线学习与课堂教学相结合、翻转课堂等多种方式的课堂教学模式，优先支持具有混合式学习等改革实践经验的课程。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39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课程考核评价(5分)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能够建立多元化学习评价体系，采用线上和线下融合、过程性评价与终结性评价相结合的多元化考核评价模式，课程成绩由过程性考核和终结性考核综合评定，体现混合式教学的特点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8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考核过程规范，考核环节符合精品在线课程性质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课程特色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(5分)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课程在教学条件、教学方法、评价手段、教学成果等方面具有较鲜明的特色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教学效果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（15分）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全程在线或线上、线下混合式、“翻转课堂”等教学模式改革效果良好，专家听课评价分数90分以上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14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网络课程评价分值一般在4.5以上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49" w:hRule="atLeast"/>
        </w:trPr>
        <w:tc>
          <w:tcPr>
            <w:tcW w:w="92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040" w:firstLineChars="24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8A8"/>
    <w:rsid w:val="00022CB1"/>
    <w:rsid w:val="00034FDD"/>
    <w:rsid w:val="000408A0"/>
    <w:rsid w:val="0005274C"/>
    <w:rsid w:val="00075997"/>
    <w:rsid w:val="0009485C"/>
    <w:rsid w:val="000E0734"/>
    <w:rsid w:val="001454FE"/>
    <w:rsid w:val="00213E6F"/>
    <w:rsid w:val="002262F7"/>
    <w:rsid w:val="00242284"/>
    <w:rsid w:val="00297DB4"/>
    <w:rsid w:val="0033040A"/>
    <w:rsid w:val="003340E8"/>
    <w:rsid w:val="00434119"/>
    <w:rsid w:val="00484739"/>
    <w:rsid w:val="004E2CB8"/>
    <w:rsid w:val="00524453"/>
    <w:rsid w:val="00543603"/>
    <w:rsid w:val="00556D53"/>
    <w:rsid w:val="0059622A"/>
    <w:rsid w:val="005D15FC"/>
    <w:rsid w:val="006308E2"/>
    <w:rsid w:val="00631B5B"/>
    <w:rsid w:val="0067798A"/>
    <w:rsid w:val="006A4AE5"/>
    <w:rsid w:val="006D2173"/>
    <w:rsid w:val="006E08F6"/>
    <w:rsid w:val="00764E71"/>
    <w:rsid w:val="007A5966"/>
    <w:rsid w:val="0087074E"/>
    <w:rsid w:val="00872F06"/>
    <w:rsid w:val="008B1555"/>
    <w:rsid w:val="00904417"/>
    <w:rsid w:val="00987346"/>
    <w:rsid w:val="009A6F60"/>
    <w:rsid w:val="00A53E2E"/>
    <w:rsid w:val="00A55128"/>
    <w:rsid w:val="00AB58A8"/>
    <w:rsid w:val="00AD70F6"/>
    <w:rsid w:val="00AF36AB"/>
    <w:rsid w:val="00AF4284"/>
    <w:rsid w:val="00B06EF1"/>
    <w:rsid w:val="00B36528"/>
    <w:rsid w:val="00B82014"/>
    <w:rsid w:val="00BA37C7"/>
    <w:rsid w:val="00BF5141"/>
    <w:rsid w:val="00C25052"/>
    <w:rsid w:val="00CB5840"/>
    <w:rsid w:val="00CE4754"/>
    <w:rsid w:val="00D02EE1"/>
    <w:rsid w:val="00D52609"/>
    <w:rsid w:val="00DA4403"/>
    <w:rsid w:val="00DB4DB0"/>
    <w:rsid w:val="00E969DB"/>
    <w:rsid w:val="00EA0925"/>
    <w:rsid w:val="00EC0BA5"/>
    <w:rsid w:val="00F01394"/>
    <w:rsid w:val="02324053"/>
    <w:rsid w:val="05465D33"/>
    <w:rsid w:val="15EC5FC8"/>
    <w:rsid w:val="1D08669B"/>
    <w:rsid w:val="20626A68"/>
    <w:rsid w:val="29D22BA5"/>
    <w:rsid w:val="2EB5725F"/>
    <w:rsid w:val="36FB1BAE"/>
    <w:rsid w:val="42460284"/>
    <w:rsid w:val="52147115"/>
    <w:rsid w:val="5A1D0846"/>
    <w:rsid w:val="639C5B3D"/>
    <w:rsid w:val="6B966020"/>
    <w:rsid w:val="6DBE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1836</Characters>
  <Lines>15</Lines>
  <Paragraphs>4</Paragraphs>
  <TotalTime>0</TotalTime>
  <ScaleCrop>false</ScaleCrop>
  <LinksUpToDate>false</LinksUpToDate>
  <CharactersWithSpaces>2154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2017-03-09T10:02:00Z</dcterms:created>
  <dc:creator>杨运杰</dc:creator>
  <cp:lastModifiedBy>杜</cp:lastModifiedBy>
  <dcterms:modified xsi:type="dcterms:W3CDTF">2023-11-03T02:27:48Z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