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0757A">
      <w:pPr>
        <w:keepNext w:val="0"/>
        <w:keepLines w:val="0"/>
        <w:widowControl/>
        <w:suppressLineNumbers w:val="0"/>
        <w:jc w:val="left"/>
        <w:rPr>
          <w:rFonts w:hint="default" w:ascii="宋体" w:hAnsi="宋体" w:eastAsia="宋体" w:cs="宋体"/>
          <w:b/>
          <w:bCs/>
          <w:color w:val="000000"/>
          <w:kern w:val="0"/>
          <w:sz w:val="28"/>
          <w:szCs w:val="28"/>
          <w:lang w:val="en-US" w:eastAsia="zh-CN" w:bidi="ar"/>
        </w:rPr>
      </w:pPr>
    </w:p>
    <w:p w14:paraId="4CC9FC02">
      <w:pPr>
        <w:keepNext w:val="0"/>
        <w:keepLines w:val="0"/>
        <w:widowControl/>
        <w:suppressLineNumbers w:val="0"/>
        <w:ind w:firstLine="1405" w:firstLineChars="5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“人工智能与未来教师”微专业培养方案</w:t>
      </w:r>
    </w:p>
    <w:p w14:paraId="52F9937D">
      <w:pPr>
        <w:numPr>
          <w:ilvl w:val="0"/>
          <w:numId w:val="0"/>
        </w:numPr>
        <w:spacing w:line="360" w:lineRule="auto"/>
        <w:rPr>
          <w:rFonts w:hint="eastAsia"/>
          <w:b/>
          <w:bCs/>
          <w:sz w:val="28"/>
          <w:szCs w:val="28"/>
          <w:lang w:val="en-US" w:eastAsia="zh-CN"/>
        </w:rPr>
      </w:pPr>
    </w:p>
    <w:p w14:paraId="5D9600DD">
      <w:pPr>
        <w:numPr>
          <w:ilvl w:val="0"/>
          <w:numId w:val="0"/>
        </w:numPr>
        <w:spacing w:line="360" w:lineRule="auto"/>
        <w:rPr>
          <w:rFonts w:hint="eastAsia"/>
          <w:b/>
          <w:bCs/>
          <w:sz w:val="28"/>
          <w:szCs w:val="28"/>
          <w:lang w:val="en-US" w:eastAsia="zh-CN"/>
        </w:rPr>
      </w:pPr>
      <w:r>
        <w:rPr>
          <w:rFonts w:hint="eastAsia"/>
          <w:b/>
          <w:bCs/>
          <w:sz w:val="28"/>
          <w:szCs w:val="28"/>
          <w:lang w:val="en-US" w:eastAsia="zh-CN"/>
        </w:rPr>
        <w:t xml:space="preserve">一、微专业简介 </w:t>
      </w:r>
    </w:p>
    <w:p w14:paraId="005947D3">
      <w:pPr>
        <w:numPr>
          <w:ilvl w:val="0"/>
          <w:numId w:val="0"/>
        </w:numPr>
        <w:spacing w:line="360" w:lineRule="auto"/>
        <w:ind w:firstLine="420" w:firstLineChars="200"/>
        <w:rPr>
          <w:rFonts w:hint="eastAsia"/>
        </w:rPr>
      </w:pPr>
      <w:r>
        <w:rPr>
          <w:rFonts w:hint="eastAsia"/>
          <w:b w:val="0"/>
          <w:bCs w:val="0"/>
          <w:lang w:val="en-US" w:eastAsia="zh-CN"/>
        </w:rPr>
        <w:t>“人工智能与未来教师”微专业</w:t>
      </w:r>
      <w:r>
        <w:rPr>
          <w:rFonts w:hint="eastAsia"/>
        </w:rPr>
        <w:t>在本科专业目录以外，围绕</w:t>
      </w:r>
      <w:r>
        <w:rPr>
          <w:rFonts w:hint="eastAsia"/>
          <w:lang w:val="en-US" w:eastAsia="zh-CN"/>
        </w:rPr>
        <w:t>人工智能、</w:t>
      </w:r>
      <w:r>
        <w:rPr>
          <w:rFonts w:hint="eastAsia"/>
          <w:b w:val="0"/>
          <w:bCs w:val="0"/>
          <w:lang w:val="en-US" w:eastAsia="zh-CN"/>
        </w:rPr>
        <w:t>未来教师素养</w:t>
      </w:r>
      <w:r>
        <w:rPr>
          <w:rFonts w:hint="eastAsia"/>
          <w:lang w:val="en-US" w:eastAsia="zh-CN"/>
        </w:rPr>
        <w:t>等</w:t>
      </w:r>
      <w:r>
        <w:rPr>
          <w:rFonts w:hint="eastAsia"/>
        </w:rPr>
        <w:t>学术领域，提炼开设一组核</w:t>
      </w:r>
      <w:bookmarkStart w:id="0" w:name="_GoBack"/>
      <w:bookmarkEnd w:id="0"/>
      <w:r>
        <w:rPr>
          <w:rFonts w:hint="eastAsia"/>
        </w:rPr>
        <w:t>心课程</w:t>
      </w:r>
      <w:r>
        <w:rPr>
          <w:rFonts w:hint="eastAsia"/>
          <w:lang w:eastAsia="zh-CN"/>
        </w:rPr>
        <w:t>，</w:t>
      </w:r>
      <w:r>
        <w:rPr>
          <w:rFonts w:hint="eastAsia"/>
          <w:b w:val="0"/>
          <w:bCs w:val="0"/>
          <w:lang w:val="en-US" w:eastAsia="zh-CN"/>
        </w:rPr>
        <w:t>致力于培养拥有人机协同教学设计与智能教育实践综合素养、教育科技跨界整合及教育场景创造性转化能力的人才。</w:t>
      </w:r>
      <w:r>
        <w:rPr>
          <w:rFonts w:hint="eastAsia"/>
          <w:lang w:val="en-US" w:eastAsia="zh-CN"/>
        </w:rPr>
        <w:t>学生</w:t>
      </w:r>
      <w:r>
        <w:rPr>
          <w:rFonts w:hint="eastAsia"/>
        </w:rPr>
        <w:t>完成微专业规定课程学习，成绩合格者，获得微专业证书</w:t>
      </w:r>
      <w:r>
        <w:rPr>
          <w:rFonts w:hint="eastAsia"/>
          <w:lang w:eastAsia="zh-CN"/>
        </w:rPr>
        <w:t>，</w:t>
      </w:r>
      <w:r>
        <w:rPr>
          <w:rFonts w:hint="eastAsia"/>
        </w:rPr>
        <w:t>微专业不具有学士学位授予资格。</w:t>
      </w:r>
    </w:p>
    <w:p w14:paraId="4BA74027">
      <w:pPr>
        <w:numPr>
          <w:ilvl w:val="0"/>
          <w:numId w:val="0"/>
        </w:numPr>
        <w:spacing w:line="360" w:lineRule="auto"/>
        <w:rPr>
          <w:rFonts w:hint="eastAsia"/>
          <w:b/>
          <w:bCs/>
          <w:sz w:val="28"/>
          <w:szCs w:val="28"/>
          <w:lang w:val="en-US" w:eastAsia="zh-Hans"/>
        </w:rPr>
      </w:pPr>
      <w:r>
        <w:rPr>
          <w:rFonts w:hint="eastAsia"/>
          <w:b/>
          <w:bCs/>
          <w:sz w:val="28"/>
          <w:szCs w:val="28"/>
          <w:lang w:val="en-US" w:eastAsia="zh-CN"/>
        </w:rPr>
        <w:t>二、</w:t>
      </w:r>
      <w:r>
        <w:rPr>
          <w:rFonts w:hint="eastAsia"/>
          <w:b/>
          <w:bCs/>
          <w:sz w:val="28"/>
          <w:szCs w:val="28"/>
          <w:lang w:val="en-US" w:eastAsia="zh-Hans"/>
        </w:rPr>
        <w:t>培养目标</w:t>
      </w:r>
    </w:p>
    <w:p w14:paraId="347B01F5">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“人工智能与未来教师”微专业培养具备人机协同教学设计与智能教育实践素养的人才。使其能在智能课堂构建、AI 课程开发、STEM 教育创新等方面发挥核心技能，契合教育数字化转型等需求，成为具有智能教学力、创新力与伦理领导力的未来教师。</w:t>
      </w:r>
    </w:p>
    <w:p w14:paraId="1084BB30">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具体目标：</w:t>
      </w:r>
    </w:p>
    <w:p w14:paraId="659BD53B">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1. 掌握核心理论与伦理规范：把握人工智能（尤其是大语言模型）原理及在教育领域应用潜力，确立正确AI教育伦理观念，确保教学中合规运用AI技术。</w:t>
      </w:r>
    </w:p>
    <w:p w14:paraId="286F2C12">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2. 精通前沿工具与应用实践：熟悉以DeepSeek为代表的AI教学工具，具备借助AI开展课程设计、教学实施等教学活动的实践能力。</w:t>
      </w:r>
    </w:p>
    <w:p w14:paraId="59733562">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3. 具备整合创新与课程开发能力：能将AI技术与项目化学习、STEM教育等结合，具备开发或改良AI特色校本课程的创新能力。</w:t>
      </w:r>
    </w:p>
    <w:p w14:paraId="418C84C2">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 xml:space="preserve">4. 形成跨界思维与综合素养：运用AI驱动的跨学科方式解决教育教学问题，成为具备未来视野、创新精神和实践能力的复合型教师。 </w:t>
      </w:r>
    </w:p>
    <w:p w14:paraId="4E23E116">
      <w:pPr>
        <w:numPr>
          <w:ilvl w:val="0"/>
          <w:numId w:val="0"/>
        </w:numPr>
        <w:spacing w:line="360" w:lineRule="auto"/>
        <w:rPr>
          <w:rFonts w:hint="eastAsia"/>
          <w:b/>
          <w:bCs/>
          <w:sz w:val="28"/>
          <w:szCs w:val="28"/>
          <w:lang w:val="en-US" w:eastAsia="zh-CN"/>
        </w:rPr>
      </w:pPr>
      <w:r>
        <w:rPr>
          <w:rFonts w:hint="eastAsia"/>
          <w:b/>
          <w:bCs/>
          <w:sz w:val="28"/>
          <w:szCs w:val="28"/>
          <w:lang w:val="en-US" w:eastAsia="zh-CN"/>
        </w:rPr>
        <w:t xml:space="preserve">三、微专业证书发放 </w:t>
      </w:r>
    </w:p>
    <w:p w14:paraId="645DA01F">
      <w:pPr>
        <w:spacing w:line="360" w:lineRule="auto"/>
        <w:ind w:firstLine="420" w:firstLineChars="200"/>
        <w:jc w:val="left"/>
        <w:rPr>
          <w:rFonts w:hint="eastAsia"/>
          <w:highlight w:val="yellow"/>
        </w:rPr>
      </w:pPr>
      <w:r>
        <w:rPr>
          <w:rFonts w:hint="eastAsia"/>
          <w:lang w:eastAsia="zh-CN"/>
        </w:rPr>
        <w:t>在规定时间内修完所有课程并合格后，经审核后将获得丽水学院</w:t>
      </w:r>
      <w:r>
        <w:rPr>
          <w:rFonts w:hint="eastAsia"/>
          <w:lang w:val="en-US" w:eastAsia="zh-CN"/>
        </w:rPr>
        <w:t>统一发放的</w:t>
      </w:r>
      <w:r>
        <w:rPr>
          <w:rFonts w:hint="eastAsia"/>
          <w:lang w:eastAsia="zh-CN"/>
        </w:rPr>
        <w:t>微专业证书。获得微专业证书的学生，向所在学院提出申请，经学院审核后，报教务处审定，将根据丽水学院微专业建设管理办法（试行）中的相关规定给予学分认定。</w:t>
      </w:r>
    </w:p>
    <w:p w14:paraId="141BB0E5">
      <w:pPr>
        <w:numPr>
          <w:ilvl w:val="0"/>
          <w:numId w:val="0"/>
        </w:numPr>
        <w:spacing w:line="360" w:lineRule="auto"/>
        <w:rPr>
          <w:rFonts w:hint="eastAsia"/>
          <w:b/>
          <w:bCs/>
          <w:sz w:val="28"/>
          <w:szCs w:val="28"/>
          <w:lang w:val="en-US" w:eastAsia="zh-CN"/>
        </w:rPr>
      </w:pPr>
      <w:r>
        <w:rPr>
          <w:rFonts w:hint="eastAsia"/>
          <w:b/>
          <w:bCs/>
          <w:sz w:val="28"/>
          <w:szCs w:val="28"/>
          <w:lang w:val="en-US" w:eastAsia="zh-CN"/>
        </w:rPr>
        <w:t>四、修读时限：</w:t>
      </w:r>
    </w:p>
    <w:p w14:paraId="2B794B2E">
      <w:pPr>
        <w:spacing w:line="360" w:lineRule="auto"/>
        <w:ind w:firstLine="420" w:firstLineChars="200"/>
        <w:rPr>
          <w:rFonts w:hint="eastAsia"/>
          <w:lang w:val="en-US" w:eastAsia="zh-CN"/>
        </w:rPr>
      </w:pPr>
      <w:r>
        <w:rPr>
          <w:rFonts w:hint="eastAsia"/>
          <w:lang w:val="en-US" w:eastAsia="zh-CN"/>
        </w:rPr>
        <w:t>1年（两学期）</w:t>
      </w:r>
    </w:p>
    <w:p w14:paraId="44B1C1B4">
      <w:pPr>
        <w:numPr>
          <w:ilvl w:val="0"/>
          <w:numId w:val="0"/>
        </w:numPr>
        <w:spacing w:line="360" w:lineRule="auto"/>
        <w:rPr>
          <w:rFonts w:hint="eastAsia"/>
          <w:b/>
          <w:bCs/>
          <w:sz w:val="28"/>
          <w:szCs w:val="28"/>
          <w:lang w:val="en-US" w:eastAsia="zh-Hans"/>
        </w:rPr>
      </w:pPr>
      <w:r>
        <w:rPr>
          <w:rFonts w:hint="eastAsia"/>
          <w:b/>
          <w:bCs/>
          <w:sz w:val="28"/>
          <w:szCs w:val="28"/>
          <w:lang w:val="en-US" w:eastAsia="zh-CN"/>
        </w:rPr>
        <w:t>五、</w:t>
      </w:r>
      <w:r>
        <w:rPr>
          <w:rFonts w:hint="eastAsia"/>
          <w:b/>
          <w:bCs/>
          <w:sz w:val="28"/>
          <w:szCs w:val="28"/>
          <w:lang w:val="en-US" w:eastAsia="zh-Hans"/>
        </w:rPr>
        <w:t>课程安排：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5"/>
        <w:gridCol w:w="925"/>
        <w:gridCol w:w="833"/>
        <w:gridCol w:w="1366"/>
        <w:gridCol w:w="1224"/>
        <w:gridCol w:w="1247"/>
      </w:tblGrid>
      <w:tr w14:paraId="675D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5" w:type="dxa"/>
            <w:vAlign w:val="center"/>
          </w:tcPr>
          <w:p w14:paraId="260337CB">
            <w:pPr>
              <w:jc w:val="center"/>
              <w:rPr>
                <w:b/>
                <w:bCs/>
                <w:color w:val="000000" w:themeColor="text1"/>
                <w:sz w:val="24"/>
                <w:lang w:eastAsia="zh-Hans"/>
                <w14:textFill>
                  <w14:solidFill>
                    <w14:schemeClr w14:val="tx1"/>
                  </w14:solidFill>
                </w14:textFill>
              </w:rPr>
            </w:pPr>
            <w:r>
              <w:rPr>
                <w:rFonts w:hint="eastAsia"/>
                <w:b/>
                <w:bCs/>
                <w:color w:val="000000" w:themeColor="text1"/>
                <w:sz w:val="24"/>
                <w:lang w:eastAsia="zh-Hans"/>
                <w14:textFill>
                  <w14:solidFill>
                    <w14:schemeClr w14:val="tx1"/>
                  </w14:solidFill>
                </w14:textFill>
              </w:rPr>
              <w:t>课程名称</w:t>
            </w:r>
          </w:p>
        </w:tc>
        <w:tc>
          <w:tcPr>
            <w:tcW w:w="925" w:type="dxa"/>
            <w:vAlign w:val="center"/>
          </w:tcPr>
          <w:p w14:paraId="010F03D4">
            <w:pPr>
              <w:jc w:val="center"/>
              <w:rPr>
                <w:b/>
                <w:bCs/>
                <w:color w:val="000000" w:themeColor="text1"/>
                <w:sz w:val="24"/>
                <w:lang w:eastAsia="zh-Hans"/>
                <w14:textFill>
                  <w14:solidFill>
                    <w14:schemeClr w14:val="tx1"/>
                  </w14:solidFill>
                </w14:textFill>
              </w:rPr>
            </w:pPr>
            <w:r>
              <w:rPr>
                <w:rFonts w:hint="eastAsia"/>
                <w:b/>
                <w:bCs/>
                <w:color w:val="000000" w:themeColor="text1"/>
                <w:sz w:val="24"/>
                <w:lang w:eastAsia="zh-Hans"/>
                <w14:textFill>
                  <w14:solidFill>
                    <w14:schemeClr w14:val="tx1"/>
                  </w14:solidFill>
                </w14:textFill>
              </w:rPr>
              <w:t>学时</w:t>
            </w:r>
          </w:p>
        </w:tc>
        <w:tc>
          <w:tcPr>
            <w:tcW w:w="833" w:type="dxa"/>
            <w:vAlign w:val="center"/>
          </w:tcPr>
          <w:p w14:paraId="5800621C">
            <w:pPr>
              <w:jc w:val="center"/>
              <w:rPr>
                <w:b/>
                <w:bCs/>
                <w:color w:val="000000" w:themeColor="text1"/>
                <w:sz w:val="24"/>
                <w:lang w:eastAsia="zh-Hans"/>
                <w14:textFill>
                  <w14:solidFill>
                    <w14:schemeClr w14:val="tx1"/>
                  </w14:solidFill>
                </w14:textFill>
              </w:rPr>
            </w:pPr>
            <w:r>
              <w:rPr>
                <w:rFonts w:hint="eastAsia"/>
                <w:b/>
                <w:bCs/>
                <w:color w:val="000000" w:themeColor="text1"/>
                <w:sz w:val="24"/>
                <w:lang w:eastAsia="zh-Hans"/>
                <w14:textFill>
                  <w14:solidFill>
                    <w14:schemeClr w14:val="tx1"/>
                  </w14:solidFill>
                </w14:textFill>
              </w:rPr>
              <w:t>学分</w:t>
            </w:r>
          </w:p>
        </w:tc>
        <w:tc>
          <w:tcPr>
            <w:tcW w:w="1366" w:type="dxa"/>
            <w:vAlign w:val="center"/>
          </w:tcPr>
          <w:p w14:paraId="2231464F">
            <w:pPr>
              <w:jc w:val="center"/>
              <w:rPr>
                <w:rFonts w:hint="eastAsia"/>
                <w:b/>
                <w:bCs/>
                <w:color w:val="000000" w:themeColor="text1"/>
                <w:sz w:val="24"/>
                <w:lang w:eastAsia="zh-Hans"/>
                <w14:textFill>
                  <w14:solidFill>
                    <w14:schemeClr w14:val="tx1"/>
                  </w14:solidFill>
                </w14:textFill>
              </w:rPr>
            </w:pPr>
            <w:r>
              <w:rPr>
                <w:rFonts w:hint="eastAsia"/>
                <w:b/>
                <w:bCs/>
                <w:color w:val="000000" w:themeColor="text1"/>
                <w:sz w:val="24"/>
                <w:lang w:eastAsia="zh-Hans"/>
                <w14:textFill>
                  <w14:solidFill>
                    <w14:schemeClr w14:val="tx1"/>
                  </w14:solidFill>
                </w14:textFill>
              </w:rPr>
              <w:t>在线视频</w:t>
            </w:r>
          </w:p>
          <w:p w14:paraId="381457E1">
            <w:pPr>
              <w:jc w:val="center"/>
              <w:rPr>
                <w:b/>
                <w:bCs/>
                <w:color w:val="000000" w:themeColor="text1"/>
                <w:sz w:val="24"/>
                <w:lang w:eastAsia="zh-Hans"/>
                <w14:textFill>
                  <w14:solidFill>
                    <w14:schemeClr w14:val="tx1"/>
                  </w14:solidFill>
                </w14:textFill>
              </w:rPr>
            </w:pPr>
            <w:r>
              <w:rPr>
                <w:rFonts w:hint="eastAsia"/>
                <w:b/>
                <w:bCs/>
                <w:color w:val="000000" w:themeColor="text1"/>
                <w:sz w:val="24"/>
                <w:lang w:eastAsia="zh-Hans"/>
                <w14:textFill>
                  <w14:solidFill>
                    <w14:schemeClr w14:val="tx1"/>
                  </w14:solidFill>
                </w14:textFill>
              </w:rPr>
              <w:t>（分钟数）</w:t>
            </w:r>
          </w:p>
        </w:tc>
        <w:tc>
          <w:tcPr>
            <w:tcW w:w="1224" w:type="dxa"/>
            <w:vAlign w:val="center"/>
          </w:tcPr>
          <w:p w14:paraId="416D631A">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开设学期</w:t>
            </w:r>
          </w:p>
        </w:tc>
        <w:tc>
          <w:tcPr>
            <w:tcW w:w="1247" w:type="dxa"/>
            <w:vAlign w:val="center"/>
          </w:tcPr>
          <w:p w14:paraId="622B1D36">
            <w:pPr>
              <w:jc w:val="center"/>
              <w:rPr>
                <w:rFonts w:hint="eastAsia" w:eastAsiaTheme="minor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课程性质</w:t>
            </w:r>
          </w:p>
        </w:tc>
      </w:tr>
      <w:tr w14:paraId="17CA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25" w:type="dxa"/>
            <w:vAlign w:val="center"/>
          </w:tcPr>
          <w:p w14:paraId="3E37BD24">
            <w:pPr>
              <w:jc w:val="center"/>
              <w:rPr>
                <w:rFonts w:hint="default" w:eastAsia="仿宋_GB2312"/>
                <w:sz w:val="24"/>
                <w:lang w:val="en-US" w:eastAsia="zh-CN"/>
              </w:rPr>
            </w:pPr>
            <w:r>
              <w:rPr>
                <w:rFonts w:hint="eastAsia" w:eastAsia="仿宋_GB2312"/>
                <w:sz w:val="24"/>
                <w:lang w:val="en-US" w:eastAsia="zh-CN"/>
              </w:rPr>
              <w:t>人工智能与未来教育</w:t>
            </w:r>
          </w:p>
        </w:tc>
        <w:tc>
          <w:tcPr>
            <w:tcW w:w="925" w:type="dxa"/>
            <w:vAlign w:val="center"/>
          </w:tcPr>
          <w:p w14:paraId="45ACFB0F">
            <w:pPr>
              <w:jc w:val="center"/>
              <w:rPr>
                <w:rFonts w:hint="default" w:eastAsia="仿宋_GB2312"/>
                <w:sz w:val="24"/>
                <w:lang w:val="en-US" w:eastAsia="zh-CN"/>
              </w:rPr>
            </w:pPr>
            <w:r>
              <w:rPr>
                <w:rFonts w:hint="eastAsia" w:eastAsia="仿宋_GB2312"/>
                <w:sz w:val="24"/>
                <w:lang w:val="en-US" w:eastAsia="zh-CN"/>
              </w:rPr>
              <w:t>48</w:t>
            </w:r>
          </w:p>
        </w:tc>
        <w:tc>
          <w:tcPr>
            <w:tcW w:w="833" w:type="dxa"/>
            <w:vAlign w:val="center"/>
          </w:tcPr>
          <w:p w14:paraId="61E17E81">
            <w:pPr>
              <w:jc w:val="center"/>
              <w:rPr>
                <w:rFonts w:hint="eastAsia" w:eastAsia="仿宋_GB2312"/>
                <w:sz w:val="24"/>
                <w:lang w:val="en-US" w:eastAsia="zh-CN"/>
              </w:rPr>
            </w:pPr>
            <w:r>
              <w:rPr>
                <w:rFonts w:hint="eastAsia" w:eastAsia="仿宋_GB2312"/>
                <w:sz w:val="24"/>
                <w:lang w:val="en-US" w:eastAsia="zh-CN"/>
              </w:rPr>
              <w:t>3</w:t>
            </w:r>
          </w:p>
        </w:tc>
        <w:tc>
          <w:tcPr>
            <w:tcW w:w="1366" w:type="dxa"/>
            <w:vAlign w:val="center"/>
          </w:tcPr>
          <w:p w14:paraId="211FA561">
            <w:pPr>
              <w:jc w:val="center"/>
              <w:rPr>
                <w:rFonts w:hint="default" w:eastAsia="仿宋_GB2312"/>
                <w:sz w:val="24"/>
                <w:lang w:val="en-US" w:eastAsia="zh-CN"/>
              </w:rPr>
            </w:pPr>
            <w:r>
              <w:rPr>
                <w:rFonts w:hint="eastAsia" w:eastAsia="仿宋_GB2312"/>
                <w:sz w:val="24"/>
                <w:lang w:val="en-US" w:eastAsia="zh-CN"/>
              </w:rPr>
              <w:t>720</w:t>
            </w:r>
          </w:p>
        </w:tc>
        <w:tc>
          <w:tcPr>
            <w:tcW w:w="1224" w:type="dxa"/>
            <w:vAlign w:val="center"/>
          </w:tcPr>
          <w:p w14:paraId="53F9E36D">
            <w:pPr>
              <w:jc w:val="center"/>
              <w:rPr>
                <w:rFonts w:hint="default" w:eastAsia="仿宋_GB2312"/>
                <w:sz w:val="24"/>
                <w:lang w:val="en-US" w:eastAsia="zh-CN"/>
              </w:rPr>
            </w:pPr>
            <w:r>
              <w:rPr>
                <w:rFonts w:hint="eastAsia" w:eastAsia="仿宋_GB2312"/>
                <w:sz w:val="24"/>
                <w:lang w:val="en-US" w:eastAsia="zh-CN"/>
              </w:rPr>
              <w:t>1</w:t>
            </w:r>
          </w:p>
        </w:tc>
        <w:tc>
          <w:tcPr>
            <w:tcW w:w="1247" w:type="dxa"/>
            <w:vAlign w:val="center"/>
          </w:tcPr>
          <w:p w14:paraId="784EF490">
            <w:pPr>
              <w:jc w:val="center"/>
              <w:rPr>
                <w:rFonts w:hint="default" w:eastAsia="仿宋_GB2312"/>
                <w:sz w:val="24"/>
                <w:lang w:val="en-US" w:eastAsia="zh-CN"/>
              </w:rPr>
            </w:pPr>
            <w:r>
              <w:rPr>
                <w:rFonts w:hint="eastAsia" w:eastAsia="仿宋_GB2312"/>
                <w:sz w:val="24"/>
                <w:lang w:val="en-US" w:eastAsia="zh-CN"/>
              </w:rPr>
              <w:t>必修</w:t>
            </w:r>
          </w:p>
        </w:tc>
      </w:tr>
      <w:tr w14:paraId="74CF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25" w:type="dxa"/>
            <w:shd w:val="clear" w:color="auto" w:fill="auto"/>
            <w:vAlign w:val="center"/>
          </w:tcPr>
          <w:p w14:paraId="1DCACEAD">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DeepSeek教学应用实践</w:t>
            </w:r>
          </w:p>
        </w:tc>
        <w:tc>
          <w:tcPr>
            <w:tcW w:w="925" w:type="dxa"/>
            <w:shd w:val="clear" w:color="auto" w:fill="auto"/>
            <w:vAlign w:val="center"/>
          </w:tcPr>
          <w:p w14:paraId="710AA252">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32</w:t>
            </w:r>
          </w:p>
        </w:tc>
        <w:tc>
          <w:tcPr>
            <w:tcW w:w="833" w:type="dxa"/>
            <w:shd w:val="clear" w:color="auto" w:fill="auto"/>
            <w:vAlign w:val="center"/>
          </w:tcPr>
          <w:p w14:paraId="7C9DBC85">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2</w:t>
            </w:r>
          </w:p>
        </w:tc>
        <w:tc>
          <w:tcPr>
            <w:tcW w:w="1366" w:type="dxa"/>
            <w:shd w:val="clear" w:color="auto" w:fill="auto"/>
            <w:vAlign w:val="center"/>
          </w:tcPr>
          <w:p w14:paraId="67DED383">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480</w:t>
            </w:r>
          </w:p>
        </w:tc>
        <w:tc>
          <w:tcPr>
            <w:tcW w:w="1224" w:type="dxa"/>
            <w:shd w:val="clear" w:color="auto" w:fill="auto"/>
            <w:vAlign w:val="center"/>
          </w:tcPr>
          <w:p w14:paraId="3959B8D5">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w:t>
            </w:r>
          </w:p>
        </w:tc>
        <w:tc>
          <w:tcPr>
            <w:tcW w:w="1247" w:type="dxa"/>
            <w:shd w:val="clear" w:color="auto" w:fill="auto"/>
            <w:vAlign w:val="center"/>
          </w:tcPr>
          <w:p w14:paraId="7ED164DF">
            <w:pPr>
              <w:jc w:val="center"/>
              <w:rPr>
                <w:rFonts w:hint="eastAsia" w:eastAsia="仿宋_GB2312"/>
                <w:sz w:val="24"/>
                <w:lang w:val="en-US" w:eastAsia="zh-CN"/>
              </w:rPr>
            </w:pPr>
            <w:r>
              <w:rPr>
                <w:rFonts w:hint="eastAsia" w:eastAsia="仿宋_GB2312"/>
                <w:sz w:val="24"/>
                <w:lang w:val="en-US" w:eastAsia="zh-CN"/>
              </w:rPr>
              <w:t>必修</w:t>
            </w:r>
          </w:p>
        </w:tc>
      </w:tr>
      <w:tr w14:paraId="7714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25" w:type="dxa"/>
            <w:shd w:val="clear" w:color="auto" w:fill="auto"/>
            <w:vAlign w:val="center"/>
          </w:tcPr>
          <w:p w14:paraId="195F6A9E">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AI+师范生教学技能训练</w:t>
            </w:r>
          </w:p>
        </w:tc>
        <w:tc>
          <w:tcPr>
            <w:tcW w:w="925" w:type="dxa"/>
            <w:shd w:val="clear" w:color="auto" w:fill="auto"/>
            <w:vAlign w:val="center"/>
          </w:tcPr>
          <w:p w14:paraId="7401B53F">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32</w:t>
            </w:r>
          </w:p>
        </w:tc>
        <w:tc>
          <w:tcPr>
            <w:tcW w:w="833" w:type="dxa"/>
            <w:shd w:val="clear" w:color="auto" w:fill="auto"/>
            <w:vAlign w:val="center"/>
          </w:tcPr>
          <w:p w14:paraId="71850A93">
            <w:pPr>
              <w:jc w:val="center"/>
              <w:rPr>
                <w:rFonts w:hint="default" w:eastAsia="仿宋_GB2312" w:asciiTheme="minorHAnsi" w:hAnsiTheme="minorHAnsi" w:cstheme="minorBidi"/>
                <w:kern w:val="2"/>
                <w:sz w:val="24"/>
                <w:szCs w:val="24"/>
                <w:lang w:val="en-US" w:eastAsia="zh-CN" w:bidi="ar-SA"/>
              </w:rPr>
            </w:pPr>
            <w:r>
              <w:rPr>
                <w:rFonts w:hint="eastAsia" w:eastAsia="仿宋_GB2312" w:cstheme="minorBidi"/>
                <w:kern w:val="2"/>
                <w:sz w:val="24"/>
                <w:szCs w:val="24"/>
                <w:lang w:val="en-US" w:eastAsia="zh-CN" w:bidi="ar-SA"/>
              </w:rPr>
              <w:t>2</w:t>
            </w:r>
          </w:p>
        </w:tc>
        <w:tc>
          <w:tcPr>
            <w:tcW w:w="1366" w:type="dxa"/>
            <w:shd w:val="clear" w:color="auto" w:fill="auto"/>
            <w:vAlign w:val="center"/>
          </w:tcPr>
          <w:p w14:paraId="508E9163">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480</w:t>
            </w:r>
          </w:p>
        </w:tc>
        <w:tc>
          <w:tcPr>
            <w:tcW w:w="1224" w:type="dxa"/>
            <w:shd w:val="clear" w:color="auto" w:fill="auto"/>
            <w:vAlign w:val="center"/>
          </w:tcPr>
          <w:p w14:paraId="59626F13">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w:t>
            </w:r>
          </w:p>
        </w:tc>
        <w:tc>
          <w:tcPr>
            <w:tcW w:w="1247" w:type="dxa"/>
            <w:shd w:val="clear" w:color="auto" w:fill="auto"/>
            <w:vAlign w:val="center"/>
          </w:tcPr>
          <w:p w14:paraId="21E3A30D">
            <w:pPr>
              <w:jc w:val="center"/>
              <w:rPr>
                <w:rFonts w:hint="eastAsia" w:eastAsia="仿宋_GB2312"/>
                <w:sz w:val="24"/>
                <w:lang w:val="en-US" w:eastAsia="zh-CN"/>
              </w:rPr>
            </w:pPr>
            <w:r>
              <w:rPr>
                <w:rFonts w:hint="eastAsia" w:eastAsia="仿宋_GB2312"/>
                <w:sz w:val="24"/>
                <w:lang w:val="en-US" w:eastAsia="zh-CN"/>
              </w:rPr>
              <w:t>必修</w:t>
            </w:r>
          </w:p>
        </w:tc>
      </w:tr>
      <w:tr w14:paraId="2BEA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25" w:type="dxa"/>
            <w:shd w:val="clear" w:color="auto" w:fill="auto"/>
            <w:vAlign w:val="center"/>
          </w:tcPr>
          <w:p w14:paraId="631DA052">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AI+项目化学习</w:t>
            </w:r>
          </w:p>
        </w:tc>
        <w:tc>
          <w:tcPr>
            <w:tcW w:w="925" w:type="dxa"/>
            <w:shd w:val="clear" w:color="auto" w:fill="auto"/>
            <w:vAlign w:val="center"/>
          </w:tcPr>
          <w:p w14:paraId="11E4BEA2">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16</w:t>
            </w:r>
          </w:p>
        </w:tc>
        <w:tc>
          <w:tcPr>
            <w:tcW w:w="833" w:type="dxa"/>
            <w:shd w:val="clear" w:color="auto" w:fill="auto"/>
            <w:vAlign w:val="center"/>
          </w:tcPr>
          <w:p w14:paraId="55E2FC30">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w:t>
            </w:r>
          </w:p>
        </w:tc>
        <w:tc>
          <w:tcPr>
            <w:tcW w:w="1366" w:type="dxa"/>
            <w:shd w:val="clear" w:color="auto" w:fill="auto"/>
            <w:vAlign w:val="center"/>
          </w:tcPr>
          <w:p w14:paraId="17321212">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240</w:t>
            </w:r>
          </w:p>
        </w:tc>
        <w:tc>
          <w:tcPr>
            <w:tcW w:w="1224" w:type="dxa"/>
            <w:shd w:val="clear" w:color="auto" w:fill="auto"/>
            <w:vAlign w:val="center"/>
          </w:tcPr>
          <w:p w14:paraId="53F8A6AD">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2</w:t>
            </w:r>
          </w:p>
        </w:tc>
        <w:tc>
          <w:tcPr>
            <w:tcW w:w="1247" w:type="dxa"/>
            <w:shd w:val="clear" w:color="auto" w:fill="auto"/>
            <w:vAlign w:val="center"/>
          </w:tcPr>
          <w:p w14:paraId="5E46A3AD">
            <w:pPr>
              <w:jc w:val="center"/>
              <w:rPr>
                <w:rFonts w:hint="eastAsia" w:eastAsia="仿宋_GB2312"/>
                <w:sz w:val="24"/>
                <w:lang w:val="en-US" w:eastAsia="zh-CN"/>
              </w:rPr>
            </w:pPr>
            <w:r>
              <w:rPr>
                <w:rFonts w:hint="eastAsia" w:eastAsia="仿宋_GB2312"/>
                <w:sz w:val="24"/>
                <w:lang w:val="en-US" w:eastAsia="zh-CN"/>
              </w:rPr>
              <w:t>选修</w:t>
            </w:r>
          </w:p>
        </w:tc>
      </w:tr>
      <w:tr w14:paraId="0446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25" w:type="dxa"/>
            <w:shd w:val="clear" w:color="auto" w:fill="auto"/>
            <w:vAlign w:val="center"/>
          </w:tcPr>
          <w:p w14:paraId="4D0FF0C8">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AI+STEM教育实践</w:t>
            </w:r>
          </w:p>
        </w:tc>
        <w:tc>
          <w:tcPr>
            <w:tcW w:w="925" w:type="dxa"/>
            <w:shd w:val="clear" w:color="auto" w:fill="auto"/>
            <w:vAlign w:val="center"/>
          </w:tcPr>
          <w:p w14:paraId="1C868BB6">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16</w:t>
            </w:r>
          </w:p>
        </w:tc>
        <w:tc>
          <w:tcPr>
            <w:tcW w:w="833" w:type="dxa"/>
            <w:shd w:val="clear" w:color="auto" w:fill="auto"/>
            <w:vAlign w:val="center"/>
          </w:tcPr>
          <w:p w14:paraId="1254C69D">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w:t>
            </w:r>
          </w:p>
        </w:tc>
        <w:tc>
          <w:tcPr>
            <w:tcW w:w="1366" w:type="dxa"/>
            <w:shd w:val="clear" w:color="auto" w:fill="auto"/>
            <w:vAlign w:val="center"/>
          </w:tcPr>
          <w:p w14:paraId="7C58B063">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240</w:t>
            </w:r>
          </w:p>
        </w:tc>
        <w:tc>
          <w:tcPr>
            <w:tcW w:w="1224" w:type="dxa"/>
            <w:shd w:val="clear" w:color="auto" w:fill="auto"/>
            <w:vAlign w:val="center"/>
          </w:tcPr>
          <w:p w14:paraId="4A77A1A4">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2</w:t>
            </w:r>
          </w:p>
        </w:tc>
        <w:tc>
          <w:tcPr>
            <w:tcW w:w="1247" w:type="dxa"/>
            <w:shd w:val="clear" w:color="auto" w:fill="auto"/>
            <w:vAlign w:val="center"/>
          </w:tcPr>
          <w:p w14:paraId="6D0BCF1B">
            <w:pPr>
              <w:jc w:val="center"/>
              <w:rPr>
                <w:rFonts w:hint="eastAsia" w:eastAsia="仿宋_GB2312"/>
                <w:sz w:val="24"/>
                <w:lang w:val="en-US" w:eastAsia="zh-CN"/>
              </w:rPr>
            </w:pPr>
            <w:r>
              <w:rPr>
                <w:rFonts w:hint="eastAsia" w:eastAsia="仿宋_GB2312"/>
                <w:sz w:val="24"/>
                <w:lang w:val="en-US" w:eastAsia="zh-CN"/>
              </w:rPr>
              <w:t>选修</w:t>
            </w:r>
          </w:p>
        </w:tc>
      </w:tr>
      <w:tr w14:paraId="2430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25" w:type="dxa"/>
            <w:shd w:val="clear" w:color="auto" w:fill="auto"/>
            <w:vAlign w:val="center"/>
          </w:tcPr>
          <w:p w14:paraId="0BF27C0B">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AI+特色校本课程开发</w:t>
            </w:r>
          </w:p>
        </w:tc>
        <w:tc>
          <w:tcPr>
            <w:tcW w:w="925" w:type="dxa"/>
            <w:shd w:val="clear" w:color="auto" w:fill="auto"/>
            <w:vAlign w:val="center"/>
          </w:tcPr>
          <w:p w14:paraId="55BDA3CB">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16</w:t>
            </w:r>
          </w:p>
        </w:tc>
        <w:tc>
          <w:tcPr>
            <w:tcW w:w="833" w:type="dxa"/>
            <w:shd w:val="clear" w:color="auto" w:fill="auto"/>
            <w:vAlign w:val="center"/>
          </w:tcPr>
          <w:p w14:paraId="793E6D70">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w:t>
            </w:r>
          </w:p>
        </w:tc>
        <w:tc>
          <w:tcPr>
            <w:tcW w:w="1366" w:type="dxa"/>
            <w:shd w:val="clear" w:color="auto" w:fill="auto"/>
            <w:vAlign w:val="center"/>
          </w:tcPr>
          <w:p w14:paraId="30AE70B3">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240</w:t>
            </w:r>
          </w:p>
        </w:tc>
        <w:tc>
          <w:tcPr>
            <w:tcW w:w="1224" w:type="dxa"/>
            <w:shd w:val="clear" w:color="auto" w:fill="auto"/>
            <w:vAlign w:val="center"/>
          </w:tcPr>
          <w:p w14:paraId="7D399B64">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2</w:t>
            </w:r>
          </w:p>
        </w:tc>
        <w:tc>
          <w:tcPr>
            <w:tcW w:w="1247" w:type="dxa"/>
            <w:shd w:val="clear" w:color="auto" w:fill="auto"/>
            <w:vAlign w:val="center"/>
          </w:tcPr>
          <w:p w14:paraId="397B8499">
            <w:pPr>
              <w:jc w:val="center"/>
              <w:rPr>
                <w:rFonts w:hint="eastAsia" w:eastAsia="仿宋_GB2312"/>
                <w:sz w:val="24"/>
                <w:lang w:val="en-US" w:eastAsia="zh-CN"/>
              </w:rPr>
            </w:pPr>
            <w:r>
              <w:rPr>
                <w:rFonts w:hint="eastAsia" w:eastAsia="仿宋_GB2312"/>
                <w:sz w:val="24"/>
                <w:lang w:val="en-US" w:eastAsia="zh-CN"/>
              </w:rPr>
              <w:t>选修</w:t>
            </w:r>
          </w:p>
        </w:tc>
      </w:tr>
      <w:tr w14:paraId="09A6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925" w:type="dxa"/>
            <w:shd w:val="clear" w:color="auto" w:fill="auto"/>
            <w:vAlign w:val="center"/>
          </w:tcPr>
          <w:p w14:paraId="5A513DFB">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AI+教育机器人</w:t>
            </w:r>
          </w:p>
        </w:tc>
        <w:tc>
          <w:tcPr>
            <w:tcW w:w="925" w:type="dxa"/>
            <w:shd w:val="clear" w:color="auto" w:fill="auto"/>
            <w:vAlign w:val="center"/>
          </w:tcPr>
          <w:p w14:paraId="7A1E56DA">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16</w:t>
            </w:r>
          </w:p>
        </w:tc>
        <w:tc>
          <w:tcPr>
            <w:tcW w:w="833" w:type="dxa"/>
            <w:shd w:val="clear" w:color="auto" w:fill="auto"/>
            <w:vAlign w:val="center"/>
          </w:tcPr>
          <w:p w14:paraId="7E75537B">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w:t>
            </w:r>
          </w:p>
        </w:tc>
        <w:tc>
          <w:tcPr>
            <w:tcW w:w="1366" w:type="dxa"/>
            <w:shd w:val="clear" w:color="auto" w:fill="auto"/>
            <w:vAlign w:val="center"/>
          </w:tcPr>
          <w:p w14:paraId="37C24835">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240</w:t>
            </w:r>
          </w:p>
        </w:tc>
        <w:tc>
          <w:tcPr>
            <w:tcW w:w="1224" w:type="dxa"/>
            <w:shd w:val="clear" w:color="auto" w:fill="auto"/>
            <w:vAlign w:val="center"/>
          </w:tcPr>
          <w:p w14:paraId="48FEC28D">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2</w:t>
            </w:r>
          </w:p>
        </w:tc>
        <w:tc>
          <w:tcPr>
            <w:tcW w:w="1247" w:type="dxa"/>
            <w:shd w:val="clear" w:color="auto" w:fill="auto"/>
            <w:vAlign w:val="center"/>
          </w:tcPr>
          <w:p w14:paraId="7178750C">
            <w:pPr>
              <w:jc w:val="center"/>
              <w:rPr>
                <w:rFonts w:hint="eastAsia" w:eastAsia="仿宋_GB2312"/>
                <w:sz w:val="24"/>
                <w:lang w:val="en-US" w:eastAsia="zh-CN"/>
              </w:rPr>
            </w:pPr>
            <w:r>
              <w:rPr>
                <w:rFonts w:hint="eastAsia" w:eastAsia="仿宋_GB2312"/>
                <w:sz w:val="24"/>
                <w:lang w:val="en-US" w:eastAsia="zh-CN"/>
              </w:rPr>
              <w:t>选修</w:t>
            </w:r>
          </w:p>
        </w:tc>
      </w:tr>
      <w:tr w14:paraId="5749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925" w:type="dxa"/>
            <w:shd w:val="clear" w:color="auto" w:fill="auto"/>
            <w:vAlign w:val="center"/>
          </w:tcPr>
          <w:p w14:paraId="2A4F82C7">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AI+科学教学</w:t>
            </w:r>
          </w:p>
        </w:tc>
        <w:tc>
          <w:tcPr>
            <w:tcW w:w="925" w:type="dxa"/>
            <w:shd w:val="clear" w:color="auto" w:fill="auto"/>
            <w:vAlign w:val="center"/>
          </w:tcPr>
          <w:p w14:paraId="5766C789">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16</w:t>
            </w:r>
          </w:p>
        </w:tc>
        <w:tc>
          <w:tcPr>
            <w:tcW w:w="833" w:type="dxa"/>
            <w:shd w:val="clear" w:color="auto" w:fill="auto"/>
            <w:vAlign w:val="center"/>
          </w:tcPr>
          <w:p w14:paraId="00425F1C">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1</w:t>
            </w:r>
          </w:p>
        </w:tc>
        <w:tc>
          <w:tcPr>
            <w:tcW w:w="1366" w:type="dxa"/>
            <w:shd w:val="clear" w:color="auto" w:fill="auto"/>
            <w:vAlign w:val="center"/>
          </w:tcPr>
          <w:p w14:paraId="57E9E38D">
            <w:pPr>
              <w:jc w:val="center"/>
              <w:rPr>
                <w:rFonts w:hint="default" w:eastAsia="仿宋_GB2312" w:asciiTheme="minorHAnsi" w:hAnsiTheme="minorHAnsi" w:cstheme="minorBidi"/>
                <w:kern w:val="2"/>
                <w:sz w:val="24"/>
                <w:szCs w:val="24"/>
                <w:lang w:val="en-US" w:eastAsia="zh-CN" w:bidi="ar-SA"/>
              </w:rPr>
            </w:pPr>
            <w:r>
              <w:rPr>
                <w:rFonts w:hint="eastAsia" w:eastAsia="仿宋_GB2312"/>
                <w:sz w:val="24"/>
                <w:lang w:val="en-US" w:eastAsia="zh-CN"/>
              </w:rPr>
              <w:t>240</w:t>
            </w:r>
          </w:p>
        </w:tc>
        <w:tc>
          <w:tcPr>
            <w:tcW w:w="1224" w:type="dxa"/>
            <w:shd w:val="clear" w:color="auto" w:fill="auto"/>
            <w:vAlign w:val="center"/>
          </w:tcPr>
          <w:p w14:paraId="4ABBC74F">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lang w:val="en-US" w:eastAsia="zh-CN"/>
              </w:rPr>
              <w:t>2</w:t>
            </w:r>
          </w:p>
        </w:tc>
        <w:tc>
          <w:tcPr>
            <w:tcW w:w="1247" w:type="dxa"/>
            <w:shd w:val="clear" w:color="auto" w:fill="auto"/>
            <w:vAlign w:val="center"/>
          </w:tcPr>
          <w:p w14:paraId="270DE8D7">
            <w:pPr>
              <w:jc w:val="center"/>
              <w:rPr>
                <w:rFonts w:hint="eastAsia" w:eastAsia="仿宋_GB2312"/>
                <w:sz w:val="24"/>
                <w:lang w:val="en-US" w:eastAsia="zh-CN"/>
              </w:rPr>
            </w:pPr>
            <w:r>
              <w:rPr>
                <w:rFonts w:hint="eastAsia" w:eastAsia="仿宋_GB2312"/>
                <w:sz w:val="24"/>
                <w:lang w:val="en-US" w:eastAsia="zh-CN"/>
              </w:rPr>
              <w:t>选修</w:t>
            </w:r>
          </w:p>
        </w:tc>
      </w:tr>
      <w:tr w14:paraId="677D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0" w:type="dxa"/>
            <w:gridSpan w:val="6"/>
            <w:shd w:val="clear" w:color="auto" w:fill="auto"/>
            <w:vAlign w:val="center"/>
          </w:tcPr>
          <w:p w14:paraId="67FD1C0B">
            <w:pPr>
              <w:jc w:val="center"/>
              <w:rPr>
                <w:rFonts w:hint="eastAsia" w:eastAsia="仿宋_GB2312"/>
                <w:sz w:val="24"/>
                <w:lang w:val="en-US" w:eastAsia="zh-CN"/>
              </w:rPr>
            </w:pPr>
            <w:r>
              <w:rPr>
                <w:rFonts w:hint="eastAsia" w:eastAsia="仿宋_GB2312"/>
                <w:b/>
                <w:bCs/>
                <w:sz w:val="22"/>
                <w:szCs w:val="22"/>
                <w:lang w:val="en-US" w:eastAsia="zh-CN"/>
              </w:rPr>
              <w:t>说明：选修模块要求5选3，修完10个学分即可发证书。</w:t>
            </w:r>
          </w:p>
        </w:tc>
      </w:tr>
    </w:tbl>
    <w:p w14:paraId="5894CCF1">
      <w:pPr>
        <w:numPr>
          <w:ilvl w:val="0"/>
          <w:numId w:val="0"/>
        </w:numPr>
        <w:spacing w:line="360" w:lineRule="auto"/>
        <w:ind w:firstLine="420" w:firstLineChars="200"/>
        <w:rPr>
          <w:rFonts w:hint="default"/>
          <w:b w:val="0"/>
          <w:bCs w:val="0"/>
          <w:lang w:val="en-US" w:eastAsia="zh-CN"/>
        </w:rPr>
      </w:pPr>
    </w:p>
    <w:p w14:paraId="65CDB7D8">
      <w:pPr>
        <w:numPr>
          <w:ilvl w:val="0"/>
          <w:numId w:val="0"/>
        </w:numPr>
        <w:spacing w:line="360" w:lineRule="auto"/>
        <w:rPr>
          <w:rFonts w:hint="eastAsia" w:eastAsiaTheme="minorEastAsia"/>
          <w:b/>
          <w:bCs/>
          <w:sz w:val="28"/>
          <w:szCs w:val="28"/>
          <w:lang w:val="en-US" w:eastAsia="zh-CN"/>
        </w:rPr>
      </w:pPr>
      <w:r>
        <w:rPr>
          <w:rFonts w:hint="eastAsia"/>
          <w:b/>
          <w:bCs/>
          <w:sz w:val="28"/>
          <w:szCs w:val="28"/>
          <w:lang w:val="en-US" w:eastAsia="zh-CN"/>
        </w:rPr>
        <w:t>六、</w:t>
      </w:r>
      <w:r>
        <w:rPr>
          <w:rFonts w:hint="eastAsia"/>
          <w:b/>
          <w:bCs/>
          <w:sz w:val="28"/>
          <w:szCs w:val="28"/>
          <w:lang w:val="en-US" w:eastAsia="zh-Hans"/>
        </w:rPr>
        <w:t>课程</w:t>
      </w:r>
      <w:r>
        <w:rPr>
          <w:rFonts w:hint="eastAsia"/>
          <w:b/>
          <w:bCs/>
          <w:sz w:val="28"/>
          <w:szCs w:val="28"/>
          <w:lang w:val="en-US" w:eastAsia="zh-CN"/>
        </w:rPr>
        <w:t>简介</w:t>
      </w:r>
    </w:p>
    <w:p w14:paraId="1C61AF5C">
      <w:pPr>
        <w:numPr>
          <w:ilvl w:val="0"/>
          <w:numId w:val="0"/>
        </w:numPr>
        <w:spacing w:line="360" w:lineRule="auto"/>
        <w:ind w:firstLine="422" w:firstLineChars="200"/>
        <w:rPr>
          <w:rFonts w:hint="eastAsia"/>
          <w:b/>
          <w:bCs/>
          <w:lang w:val="en-US" w:eastAsia="zh-CN"/>
        </w:rPr>
      </w:pPr>
      <w:r>
        <w:rPr>
          <w:rFonts w:hint="eastAsia"/>
          <w:b/>
          <w:bCs/>
          <w:lang w:val="en-US" w:eastAsia="zh-CN"/>
        </w:rPr>
        <w:t>1. 《人工智能与未来教育》</w:t>
      </w:r>
    </w:p>
    <w:p w14:paraId="2FA6CE18">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人工智能与未来教育》课程主要面向师范生及教育工作者开设，聚焦于人工智能技术赋能教育的创新实践，旨在培育学习者适应智能教育时代的核心能力。课程围绕三大模块展开，一是人工智能技术基础，涵盖发展历程、机器学习、自然语言处理等核心技术；二是教育变革实践，包括智能学校管理、精准教学策略、个性化学习工具及教育数据决策；三是伦理挑战，涉及教育公平、数据隐私、发展趋势。该课程采用“指向深度学习的迭代式翻转课堂”模式，结合线上微课、虚拟仿真实验与线下研讨，并依托千万级投资的“未来智慧教育仿真实训中心”，提供AI行为分析、VR教学等实践平台。课程配套自主编写的北京大学出版社教材及省级一流在线课程资源，已覆盖全国604所高校，旨在培养学生掌握智能工具应用、教学方案设计及教育数据分析能力，助力教育数字化改革。此课程荣获浙江省教学成果一等奖，入选国家高等教育智慧教育平台，成为探索智能教育转型的标杆课程。</w:t>
      </w:r>
    </w:p>
    <w:p w14:paraId="3F1C8781">
      <w:pPr>
        <w:numPr>
          <w:ilvl w:val="0"/>
          <w:numId w:val="0"/>
        </w:numPr>
        <w:spacing w:line="360" w:lineRule="auto"/>
        <w:ind w:firstLine="422" w:firstLineChars="200"/>
        <w:rPr>
          <w:rFonts w:hint="eastAsia"/>
          <w:b/>
          <w:bCs/>
          <w:lang w:val="en-US" w:eastAsia="zh-CN"/>
        </w:rPr>
      </w:pPr>
      <w:r>
        <w:rPr>
          <w:rFonts w:hint="eastAsia"/>
          <w:b/>
          <w:bCs/>
          <w:lang w:val="en-US" w:eastAsia="zh-CN"/>
        </w:rPr>
        <w:t>2. 《DeepSeek教学应用实践》</w:t>
      </w:r>
    </w:p>
    <w:p w14:paraId="1BA70CA4">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《DeepSeek教学应用实践》是以“AI + 教育”为核心主题的2学分、32课时混合式微专业课程。该课程立足教师专业成长全生命周期，围绕“备课—上课—评课—科研—管理”五大真实场景，将国产大模型DeepSeek与教学现场深度融合，通过“理论讲解＋情景实操＋校本研修＋同伴共创”四环联动，助力学员实现“会用、善用、活用”三级进阶。学习者将学会运用DeepSeek秒级检索优质资源、自动生成差异化教案、构建数据驱动的个性化评价体系、快速撰写课题文献综述，并设计智能班级事务助手等。课程采用“场景任务 + 实操演练 + 同伴互评”模式，切实提升备课效率、精准教学能力与科研管理水平，助力教师与师范生面向未来的数字化教学转型。</w:t>
      </w:r>
    </w:p>
    <w:p w14:paraId="034E9A71">
      <w:pPr>
        <w:numPr>
          <w:ilvl w:val="0"/>
          <w:numId w:val="0"/>
        </w:numPr>
        <w:spacing w:line="360" w:lineRule="auto"/>
        <w:ind w:firstLine="422" w:firstLineChars="200"/>
        <w:rPr>
          <w:rFonts w:hint="eastAsia"/>
          <w:b/>
          <w:bCs/>
          <w:lang w:val="en-US" w:eastAsia="zh-CN"/>
        </w:rPr>
      </w:pPr>
      <w:r>
        <w:rPr>
          <w:rFonts w:hint="eastAsia"/>
          <w:b/>
          <w:bCs/>
          <w:lang w:val="en-US" w:eastAsia="zh-CN"/>
        </w:rPr>
        <w:t>3. 《AI + 师范生教学技能训练》</w:t>
      </w:r>
    </w:p>
    <w:p w14:paraId="73EB4F70">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本课程是丽水学院教师教育学院面向小学教育专业开设的一门专业核心必修课。课程由陈旭峰教授领衔的校内外优秀师资团队共同授课，深度融合人工智能（AI）技术，旨在培养适应教育信息化时代需求的卓越小学教师。课程以“AI + 教育”为核心特色，内容涵盖“AI + 备课”“上课（含AI辅助）”“观课议课”“说课”四大教学技能模块。学生将系统学习教学技能原理，并重点掌握运用AI工具进行教学设计、开展“AI +”环境下的微格教学实践、利用AI学情分析工具进行动态诊断与自我反思，以及借助AI平台进行同伴互助与精准提升。课程强调“个性化学习”与“实践导向”，采用模块化设计、任务驱动、案例分析、模拟教学等方法。创新性地利用AI技术构建多元化、全过程评价体系，实时记录并反馈学习表现。通过本课程学习，学生能显著提升核心教学技能，增强运用AI优化教学的能力，为胜任未来教学工作及追求卓越发展奠定坚实基础。</w:t>
      </w:r>
    </w:p>
    <w:p w14:paraId="4BDE24DC">
      <w:pPr>
        <w:numPr>
          <w:ilvl w:val="0"/>
          <w:numId w:val="0"/>
        </w:numPr>
        <w:spacing w:line="360" w:lineRule="auto"/>
        <w:ind w:firstLine="422" w:firstLineChars="200"/>
        <w:rPr>
          <w:rFonts w:hint="eastAsia"/>
          <w:b/>
          <w:bCs/>
          <w:lang w:val="en-US" w:eastAsia="zh-CN"/>
        </w:rPr>
      </w:pPr>
      <w:r>
        <w:rPr>
          <w:rFonts w:hint="eastAsia"/>
          <w:b/>
          <w:bCs/>
          <w:lang w:val="en-US" w:eastAsia="zh-CN"/>
        </w:rPr>
        <w:t>4. 《AI + 项目化学习》（选修）</w:t>
      </w:r>
    </w:p>
    <w:p w14:paraId="37047FD1">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“AI + 项目化学习”课程致力于将前沿AI元素深度融入小学项目化学习课程建设，以创新教学模式重塑知识获取路径。该课程打破传统学科壁垒，以AI技术为纽带，串联语文、数学、科学等学科知识，构建真实且具吸引力的项目场景。在课程建设中，AI既作为教学工具辅助教师精准设计项目任务，也作为学习内容引导学生探索。学生通过参与 “AI古诗创作”“智能数学解题助手设计” 等项目，在分析数据、训练模型的过程中，掌握基础AI原理与应用方法。同时，课程借助AI智能评估系统，实时追踪学生学习进度与能力发展，实现个性化教学反馈。通过将AI与项目化学习有机结合，本课程不仅提升学生的AI素养与创新实践能力，更培养其面向未来的核心竞争力，为小学项目化学习课程注入新活力。</w:t>
      </w:r>
    </w:p>
    <w:p w14:paraId="73367358">
      <w:pPr>
        <w:numPr>
          <w:ilvl w:val="0"/>
          <w:numId w:val="0"/>
        </w:numPr>
        <w:spacing w:line="360" w:lineRule="auto"/>
        <w:ind w:firstLine="422" w:firstLineChars="200"/>
        <w:rPr>
          <w:rFonts w:hint="eastAsia"/>
          <w:b/>
          <w:bCs/>
          <w:lang w:val="en-US" w:eastAsia="zh-CN"/>
        </w:rPr>
      </w:pPr>
      <w:r>
        <w:rPr>
          <w:rFonts w:hint="eastAsia"/>
          <w:b/>
          <w:bCs/>
          <w:lang w:val="en-US" w:eastAsia="zh-CN"/>
        </w:rPr>
        <w:t>5. 《AI + STEM教育实践》（选修）</w:t>
      </w:r>
    </w:p>
    <w:p w14:paraId="3284ECE4">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《AI + STEM教育实践》是一门探索智能时代STEM教育开展新方式的师范教育创新类课程。本课程适用于从事STEM教育或竞赛活动的职前职后教师。课程内容涵盖STEM教育的内涵、STEM教育的特征与设计原理，系统阐述人工智能时代STEM教育的发展现状、趋势、面临的挑战以及智能时代STEM教学设计等理论性知识。在“人工智能 +”背景下，借助实践教学案例开展“人工智能 +”STEM教育实践，包括教育机器人、3D打印、教育无人机、虚拟现实、教育科技创新等教育实践活动。通过理论与实践相结合，使学生能够学以致用，知行合一，努力探索人工智能技术加持下的STEM教育实践活动开展的新方式、新途径。</w:t>
      </w:r>
    </w:p>
    <w:p w14:paraId="7B4613B5">
      <w:pPr>
        <w:numPr>
          <w:ilvl w:val="0"/>
          <w:numId w:val="0"/>
        </w:numPr>
        <w:spacing w:line="360" w:lineRule="auto"/>
        <w:ind w:firstLine="422" w:firstLineChars="200"/>
        <w:rPr>
          <w:rFonts w:hint="eastAsia"/>
          <w:b/>
          <w:bCs/>
          <w:lang w:val="en-US" w:eastAsia="zh-CN"/>
        </w:rPr>
      </w:pPr>
      <w:r>
        <w:rPr>
          <w:rFonts w:hint="eastAsia"/>
          <w:b/>
          <w:bCs/>
          <w:lang w:val="en-US" w:eastAsia="zh-CN"/>
        </w:rPr>
        <w:t>6. 《AI + 山区学校校本课程开发》（选修）</w:t>
      </w:r>
    </w:p>
    <w:p w14:paraId="07DB81FE">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在人工智能时代，校本课程开发被赋予了新的内涵和可能性，这不仅是一场技术革新，更是一场教育理念和教学模式的深刻变革。《AI + 山区学校校本课程开发》是师范类专业应用性很强的特色必修课程。课程旨在借助人工智能大模型，充分挖掘山区的地域特色和资源优势，构建山区学校校本课程开发模板与学习支架，使学生深入了解山区学校校本课程开发原理，熟悉校本课程的选题、目标、内容、实施、评价等开发环节；进一步明确山区学校校本课程的内涵与价值，树立山区学校特色的课程观和教学观，学会合作开发一门具有山区特色的校本课程，成为人工智能时代专业高效的创课者。</w:t>
      </w:r>
    </w:p>
    <w:p w14:paraId="0158BAFD">
      <w:pPr>
        <w:numPr>
          <w:ilvl w:val="0"/>
          <w:numId w:val="0"/>
        </w:numPr>
        <w:spacing w:line="360" w:lineRule="auto"/>
        <w:ind w:firstLine="422" w:firstLineChars="200"/>
        <w:rPr>
          <w:rFonts w:hint="eastAsia"/>
          <w:b/>
          <w:bCs/>
          <w:lang w:val="en-US" w:eastAsia="zh-CN"/>
        </w:rPr>
      </w:pPr>
      <w:r>
        <w:rPr>
          <w:rFonts w:hint="eastAsia"/>
          <w:b/>
          <w:bCs/>
          <w:lang w:val="en-US" w:eastAsia="zh-CN"/>
        </w:rPr>
        <w:t>7. 《AI + 教育机器人》（选修）</w:t>
      </w:r>
    </w:p>
    <w:p w14:paraId="1954E1AE">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本课程的上维目标为唤醒文科生的时代思维，借助机器人这一实物载体，培养学习者在人文社会领域的新理念与技术思维；下维目标旨在探索文科在机器人领域的跨学科团队教学模式，期望新文科生为社会发展提供人文视角的建议。课程内容易于文科生切入，从历史维度追溯机器人的起源，从希腊神话到木牛流马，从达·芬奇的幻想之作到 “机器人”名称的诞生，展现其发展脉络；深入探讨机器人发展背后的伦理与社会景象，引发思考。同时，选取生活中常见的工业、服务、无人机等机器人进行普适性讲解，着重剖析教育机器人的分类、特性、操作等。此外，结合大学生机器人比赛，以人文社科思维为引导，讲解机器人关节、自由度、传感器等知识，探索有温度的任务完成与机器改装方案，让技术发展更具人文关怀。</w:t>
      </w:r>
    </w:p>
    <w:p w14:paraId="103EF0C4">
      <w:pPr>
        <w:numPr>
          <w:ilvl w:val="0"/>
          <w:numId w:val="0"/>
        </w:numPr>
        <w:spacing w:line="360" w:lineRule="auto"/>
        <w:ind w:firstLine="422" w:firstLineChars="200"/>
        <w:rPr>
          <w:rFonts w:hint="eastAsia"/>
          <w:b/>
          <w:bCs/>
          <w:lang w:val="en-US" w:eastAsia="zh-CN"/>
        </w:rPr>
      </w:pPr>
      <w:r>
        <w:rPr>
          <w:rFonts w:hint="eastAsia"/>
          <w:b/>
          <w:bCs/>
          <w:lang w:val="en-US" w:eastAsia="zh-CN"/>
        </w:rPr>
        <w:t>8. 《AI + 科学教学》（选修）</w:t>
      </w:r>
    </w:p>
    <w:p w14:paraId="40F4E5B3">
      <w:pPr>
        <w:numPr>
          <w:ilvl w:val="0"/>
          <w:numId w:val="0"/>
        </w:numPr>
        <w:spacing w:line="360" w:lineRule="auto"/>
        <w:ind w:firstLine="420" w:firstLineChars="200"/>
        <w:rPr>
          <w:rFonts w:hint="eastAsia"/>
          <w:b w:val="0"/>
          <w:bCs w:val="0"/>
          <w:lang w:val="en-US" w:eastAsia="zh-CN"/>
        </w:rPr>
      </w:pPr>
      <w:r>
        <w:rPr>
          <w:rFonts w:hint="default"/>
          <w:b w:val="0"/>
          <w:bCs w:val="0"/>
          <w:lang w:val="en-US" w:eastAsia="zh-CN"/>
        </w:rPr>
        <w:t>《AI</w:t>
      </w:r>
      <w:r>
        <w:rPr>
          <w:rFonts w:hint="eastAsia"/>
          <w:b w:val="0"/>
          <w:bCs w:val="0"/>
          <w:lang w:val="en-US" w:eastAsia="zh-CN"/>
        </w:rPr>
        <w:t xml:space="preserve"> </w:t>
      </w:r>
      <w:r>
        <w:rPr>
          <w:rFonts w:hint="default"/>
          <w:b w:val="0"/>
          <w:bCs w:val="0"/>
          <w:lang w:val="en-US" w:eastAsia="zh-CN"/>
        </w:rPr>
        <w:t>+</w:t>
      </w:r>
      <w:r>
        <w:rPr>
          <w:rFonts w:hint="eastAsia"/>
          <w:b w:val="0"/>
          <w:bCs w:val="0"/>
          <w:lang w:val="en-US" w:eastAsia="zh-CN"/>
        </w:rPr>
        <w:t xml:space="preserve"> </w:t>
      </w:r>
      <w:r>
        <w:rPr>
          <w:rFonts w:hint="default"/>
          <w:b w:val="0"/>
          <w:bCs w:val="0"/>
          <w:lang w:val="en-US" w:eastAsia="zh-CN"/>
        </w:rPr>
        <w:t>科学教学》是一门面向科学教育相关专业学生开设的2学分平台课程，聚焦人工智能与小学科学教学的深度融合，旨在提升学生的学科素养、教学素养与研究素养。课程围绕四大模块展开</w:t>
      </w:r>
      <w:r>
        <w:rPr>
          <w:rFonts w:hint="eastAsia"/>
          <w:b w:val="0"/>
          <w:bCs w:val="0"/>
          <w:lang w:val="en-US" w:eastAsia="zh-CN"/>
        </w:rPr>
        <w:t>，分别为</w:t>
      </w:r>
      <w:r>
        <w:rPr>
          <w:rFonts w:hint="default"/>
          <w:b w:val="0"/>
          <w:bCs w:val="0"/>
          <w:lang w:val="en-US" w:eastAsia="zh-CN"/>
        </w:rPr>
        <w:t>理念与理论、教学设计与实施、科学实验与项目学习、综合实践，共设16个单元，覆盖科学教育理念转型、AI教学工具应用、智能实验设计、项目式学习支持、教学行为可视化分析等关键内容。课程强调从“AI助教”到“智慧课堂”的角色转变，通过任务驱动、案例研讨与实操演练，培养学生在AI辅助环境下开展教学设计、课堂组织、教学评价和教学反思的专业能力。同时，课程鼓励学生在项目化学习中开展小型教研实践，提升其问题意识、研究方法运用和科研伦理素养。课程融合课程思政，强调科学精神、责任意识和教师职业认同，致力于培养具备教育创新能力与技术素养的未来科学教师。</w:t>
      </w:r>
      <w:r>
        <w:rPr>
          <w:rFonts w:hint="eastAsia"/>
          <w:b w:val="0"/>
          <w:bCs w:val="0"/>
          <w:lang w:val="en-US" w:eastAsia="zh-CN"/>
        </w:rPr>
        <w:t xml:space="preserve"> </w:t>
      </w:r>
    </w:p>
    <w:p w14:paraId="2C1B6BF1">
      <w:pPr>
        <w:numPr>
          <w:ilvl w:val="0"/>
          <w:numId w:val="0"/>
        </w:numPr>
        <w:spacing w:line="360" w:lineRule="auto"/>
        <w:ind w:firstLine="420" w:firstLineChars="200"/>
        <w:rPr>
          <w:rFonts w:hint="eastAsia"/>
          <w:b w:val="0"/>
          <w:bCs w:val="0"/>
          <w:lang w:val="en-US" w:eastAsia="zh-CN"/>
        </w:rPr>
      </w:pPr>
    </w:p>
    <w:p w14:paraId="7432C59C">
      <w:pPr>
        <w:numPr>
          <w:ilvl w:val="0"/>
          <w:numId w:val="0"/>
        </w:numPr>
        <w:spacing w:line="360" w:lineRule="auto"/>
        <w:rPr>
          <w:rFonts w:hint="default"/>
          <w:b/>
          <w:bCs/>
          <w:sz w:val="28"/>
          <w:szCs w:val="28"/>
          <w:lang w:val="en-US" w:eastAsia="zh-CN"/>
        </w:rPr>
      </w:pPr>
      <w:r>
        <w:rPr>
          <w:rFonts w:hint="eastAsia"/>
          <w:b/>
          <w:bCs/>
          <w:sz w:val="28"/>
          <w:szCs w:val="28"/>
          <w:lang w:val="en-US" w:eastAsia="zh-CN"/>
        </w:rPr>
        <w:t>七、开课单位介绍：</w:t>
      </w:r>
    </w:p>
    <w:p w14:paraId="1F0908B1">
      <w:pPr>
        <w:numPr>
          <w:ilvl w:val="0"/>
          <w:numId w:val="0"/>
        </w:numPr>
        <w:spacing w:line="360" w:lineRule="auto"/>
        <w:ind w:firstLine="420" w:firstLineChars="200"/>
        <w:rPr>
          <w:rFonts w:hint="eastAsia"/>
          <w:b w:val="0"/>
          <w:bCs w:val="0"/>
          <w:lang w:val="en-US" w:eastAsia="zh-CN"/>
        </w:rPr>
      </w:pPr>
      <w:r>
        <w:rPr>
          <w:rFonts w:hint="eastAsia"/>
          <w:b w:val="0"/>
          <w:bCs w:val="0"/>
          <w:lang w:val="en-US" w:eastAsia="zh-CN"/>
        </w:rPr>
        <w:t xml:space="preserve">《人工智能与未来教师》微专业教学点设在丽水学院教师教育学院。学院办学可追溯至1907年的处州初级师范学堂，师范传统深厚。其小学教育、学前教育、体育教育3个本科专业均通过教育部专业二级认证。教育学学科为省一流学科（B类），小学教育专业为省一流与特色专业，体育教育专业为市重点专业，体育与健康管理为校重点学科。2021年成功申报教育专业硕士点并已招生。学院荣誉众多，是全国民族团结进步模范集体等多个国家级、省级基地。学院建有多个省级重点建设中心与基地，还建成乡村教育研究院等机构，加入浙西南山区乡村小学教师培养创新实验区，正建设附属实验学校，为师范生培养提供优越平台。学院以陶行知理念为指导，坚持理论与实践结合，统筹学术性和师范性，创新培养模式，采用“综合培养、艺体特长”模式服务地方，承担重大项目。开展乡村教育研究，健全全科教师培养机制，服务乡村基础教育，为基础教育培养有山区情怀、熟悉山区特点、具卓越潜能的合格师资与优秀人才。 </w:t>
      </w:r>
    </w:p>
    <w:p w14:paraId="76F58B92">
      <w:pPr>
        <w:numPr>
          <w:ilvl w:val="0"/>
          <w:numId w:val="0"/>
        </w:numPr>
        <w:spacing w:line="360" w:lineRule="auto"/>
        <w:ind w:firstLine="420" w:firstLineChars="200"/>
        <w:rPr>
          <w:rFonts w:hint="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ZWI4YWNlMDY2YjZhNmVlYzMxYjliOWMwOTEyZDMifQ=="/>
  </w:docVars>
  <w:rsids>
    <w:rsidRoot w:val="2B990EB1"/>
    <w:rsid w:val="01A84AC7"/>
    <w:rsid w:val="030E46D0"/>
    <w:rsid w:val="03501BA0"/>
    <w:rsid w:val="05107E95"/>
    <w:rsid w:val="087F780C"/>
    <w:rsid w:val="08B85305"/>
    <w:rsid w:val="08E175BA"/>
    <w:rsid w:val="0C2C18B6"/>
    <w:rsid w:val="0DE02469"/>
    <w:rsid w:val="0F0F11BE"/>
    <w:rsid w:val="10026BC8"/>
    <w:rsid w:val="12644178"/>
    <w:rsid w:val="13F04A5A"/>
    <w:rsid w:val="1B8A1516"/>
    <w:rsid w:val="21944C9B"/>
    <w:rsid w:val="238353A7"/>
    <w:rsid w:val="24E567F1"/>
    <w:rsid w:val="24FE731C"/>
    <w:rsid w:val="257E0FD1"/>
    <w:rsid w:val="25DD396C"/>
    <w:rsid w:val="2601765A"/>
    <w:rsid w:val="262827A7"/>
    <w:rsid w:val="277B4CE5"/>
    <w:rsid w:val="2AAE7B02"/>
    <w:rsid w:val="2B585F6F"/>
    <w:rsid w:val="2B990EB1"/>
    <w:rsid w:val="2F400F4C"/>
    <w:rsid w:val="3390053D"/>
    <w:rsid w:val="340C76EB"/>
    <w:rsid w:val="34DE1056"/>
    <w:rsid w:val="355F46D1"/>
    <w:rsid w:val="364C2352"/>
    <w:rsid w:val="365F64B9"/>
    <w:rsid w:val="3BF4689D"/>
    <w:rsid w:val="3D8B7DB9"/>
    <w:rsid w:val="3D8C5F4C"/>
    <w:rsid w:val="3E781974"/>
    <w:rsid w:val="40417B0A"/>
    <w:rsid w:val="427E2307"/>
    <w:rsid w:val="4A3E78F8"/>
    <w:rsid w:val="50772144"/>
    <w:rsid w:val="50804DBF"/>
    <w:rsid w:val="51A9534B"/>
    <w:rsid w:val="5386726D"/>
    <w:rsid w:val="590219F5"/>
    <w:rsid w:val="5D3B1F50"/>
    <w:rsid w:val="60D40EEC"/>
    <w:rsid w:val="66882EA5"/>
    <w:rsid w:val="6BD0760F"/>
    <w:rsid w:val="6C5A0920"/>
    <w:rsid w:val="6D077569"/>
    <w:rsid w:val="6E502D04"/>
    <w:rsid w:val="6F46057E"/>
    <w:rsid w:val="734B3290"/>
    <w:rsid w:val="78031654"/>
    <w:rsid w:val="7B321FA1"/>
    <w:rsid w:val="7E7777A3"/>
    <w:rsid w:val="7F13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5225</Words>
  <Characters>5539</Characters>
  <Lines>0</Lines>
  <Paragraphs>0</Paragraphs>
  <TotalTime>10</TotalTime>
  <ScaleCrop>false</ScaleCrop>
  <LinksUpToDate>false</LinksUpToDate>
  <CharactersWithSpaces>5695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2023-10-29T12:12:00Z</dcterms:created>
  <dc:creator>冬</dc:creator>
  <cp:lastModifiedBy>赵琳</cp:lastModifiedBy>
  <cp:lastPrinted>2023-10-31T03:04:00Z</cp:lastPrinted>
  <dcterms:modified xsi:type="dcterms:W3CDTF">2025-09-23T00:52:18Z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C17BB58887F14B58B73A457DF11CB91B_13</vt:lpwstr>
  </property>
  <property fmtid="{D5CDD505-2E9C-101B-9397-08002B2CF9AE}" pid="4" name="KSOTemplateDocerSaveRecord">
    <vt:lpwstr>eyJoZGlkIjoiMjVmMTQ0MzJiYTBmOTk5MmNhY2E5ZTY1ZjZjNzRkMWUiLCJ1c2VySWQiOiI5ODI1MjI1ODUifQ==</vt:lpwstr>
  </property>
</Properties>
</file>