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012" w:type="dxa"/>
        <w:jc w:val="right"/>
        <w:tblInd w:w="-207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333"/>
        <w:gridCol w:w="1583"/>
        <w:gridCol w:w="1117"/>
        <w:gridCol w:w="1583"/>
        <w:gridCol w:w="667"/>
        <w:gridCol w:w="617"/>
        <w:gridCol w:w="650"/>
        <w:gridCol w:w="633"/>
        <w:gridCol w:w="533"/>
        <w:gridCol w:w="550"/>
        <w:gridCol w:w="1784"/>
        <w:gridCol w:w="2083"/>
        <w:gridCol w:w="18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right"/>
        </w:trPr>
        <w:tc>
          <w:tcPr>
            <w:tcW w:w="15012" w:type="dxa"/>
            <w:gridSpan w:val="13"/>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bdr w:val="none" w:color="auto" w:sz="0" w:space="0"/>
                <w:lang w:val="en-US" w:eastAsia="zh-CN" w:bidi="ar"/>
              </w:rPr>
              <w:t>《大学物理》《大学物理实验》课程设置建议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课程类别</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课程性质</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课程号</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课程名称</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学分</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开课学期</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周课时</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计划周数</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考核方式</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总学时</w:t>
            </w:r>
          </w:p>
        </w:tc>
        <w:tc>
          <w:tcPr>
            <w:tcW w:w="17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内容及学时安排</w:t>
            </w:r>
          </w:p>
        </w:tc>
        <w:tc>
          <w:tcPr>
            <w:tcW w:w="20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教育部教指委大纲最低要求</w:t>
            </w:r>
          </w:p>
        </w:tc>
        <w:tc>
          <w:tcPr>
            <w:tcW w:w="187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建议选课专业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L07020001</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大学物理A1</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w:t>
            </w:r>
          </w:p>
        </w:tc>
        <w:tc>
          <w:tcPr>
            <w:tcW w:w="178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绪论2学时，力学18学时，电磁学40学时，振动与波14学时，光学18学时，热学14学时，相对论6学时，量子力学16学时</w:t>
            </w:r>
          </w:p>
        </w:tc>
        <w:tc>
          <w:tcPr>
            <w:tcW w:w="208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w:t>
            </w:r>
            <w:r>
              <w:rPr>
                <w:rStyle w:val="4"/>
                <w:bdr w:val="none" w:color="auto" w:sz="0" w:space="0"/>
                <w:lang w:val="en-US" w:eastAsia="zh-CN" w:bidi="ar"/>
              </w:rPr>
              <w:t>≥14学时，电磁学≥40学时，振动与波≥14学时，光学≥18学时，热学≥14学时，相对论≥6学时，量子力学≥20学时</w:t>
            </w:r>
          </w:p>
        </w:tc>
        <w:tc>
          <w:tcPr>
            <w:tcW w:w="187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电子信息工程，自动化，机械设计制造及自动化，材料成型及控制工程，工业设计，光源与照明、机械电子工程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L07020002</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大学物理A2</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w:t>
            </w:r>
          </w:p>
        </w:tc>
        <w:tc>
          <w:tcPr>
            <w:tcW w:w="178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0" w:hRule="atLeast"/>
          <w:jc w:val="right"/>
        </w:trPr>
        <w:tc>
          <w:tcPr>
            <w:tcW w:w="1333"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S07020001</w:t>
            </w:r>
          </w:p>
        </w:tc>
        <w:tc>
          <w:tcPr>
            <w:tcW w:w="1583"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大学物理实验A</w:t>
            </w:r>
          </w:p>
        </w:tc>
        <w:tc>
          <w:tcPr>
            <w:tcW w:w="667"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617"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50"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33"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考查</w:t>
            </w:r>
          </w:p>
        </w:tc>
        <w:tc>
          <w:tcPr>
            <w:tcW w:w="550" w:type="dxa"/>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784" w:type="dxa"/>
            <w:tcBorders>
              <w:top w:val="nil"/>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误差理论2学时，基础物理实验24学时，设计性实验6学时</w:t>
            </w:r>
          </w:p>
        </w:tc>
        <w:tc>
          <w:tcPr>
            <w:tcW w:w="2083" w:type="dxa"/>
            <w:tcBorders>
              <w:top w:val="nil"/>
              <w:left w:val="single" w:color="000000" w:sz="4" w:space="0"/>
              <w:bottom w:val="single" w:color="auto"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实验课程一般不少于5</w:t>
            </w:r>
            <w:r>
              <w:rPr>
                <w:rStyle w:val="4"/>
                <w:bdr w:val="none" w:color="auto" w:sz="0" w:space="0"/>
                <w:lang w:val="en-US" w:eastAsia="zh-CN" w:bidi="ar"/>
              </w:rPr>
              <w:t>4学时，对于理科、师范类非物理专业和某些需要加强物理基础的工科专业建议实验学时一般不少于64学时</w:t>
            </w:r>
            <w:bookmarkStart w:id="0" w:name="_GoBack"/>
            <w:bookmarkEnd w:id="0"/>
          </w:p>
        </w:tc>
        <w:tc>
          <w:tcPr>
            <w:tcW w:w="1879" w:type="dxa"/>
            <w:vMerge w:val="continue"/>
            <w:tcBorders>
              <w:top w:val="single" w:color="000000" w:sz="4" w:space="0"/>
              <w:left w:val="single" w:color="000000" w:sz="4" w:space="0"/>
              <w:bottom w:val="single" w:color="auto"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right"/>
        </w:trPr>
        <w:tc>
          <w:tcPr>
            <w:tcW w:w="13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L07020003</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大学物理B1</w:t>
            </w:r>
          </w:p>
        </w:tc>
        <w:tc>
          <w:tcPr>
            <w:tcW w:w="66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1784" w:type="dxa"/>
            <w:vMerge w:val="restart"/>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绪论2学时，力学18学时，电磁学32学时，振动与波12学时，光学18学时，量子力学14学时</w:t>
            </w:r>
          </w:p>
        </w:tc>
        <w:tc>
          <w:tcPr>
            <w:tcW w:w="2083" w:type="dxa"/>
            <w:vMerge w:val="restart"/>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绪论2学时，力学≥18学时，电磁学≥40学时，振动与波≥14学时，光学≥18学时，量子力学≥14学时</w:t>
            </w:r>
          </w:p>
        </w:tc>
        <w:tc>
          <w:tcPr>
            <w:tcW w:w="1879" w:type="dxa"/>
            <w:vMerge w:val="restart"/>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计算机科学与技术，网络工程，土木工程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jc w:val="right"/>
        </w:trPr>
        <w:tc>
          <w:tcPr>
            <w:tcW w:w="13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L07020004</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大学物理B2</w:t>
            </w:r>
          </w:p>
        </w:tc>
        <w:tc>
          <w:tcPr>
            <w:tcW w:w="66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1784" w:type="dxa"/>
            <w:vMerge w:val="continue"/>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83" w:type="dxa"/>
            <w:vMerge w:val="continue"/>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vMerge w:val="continue"/>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60" w:hRule="atLeast"/>
          <w:jc w:val="right"/>
        </w:trPr>
        <w:tc>
          <w:tcPr>
            <w:tcW w:w="13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0"/>
                <w:szCs w:val="20"/>
                <w:u w:val="none"/>
              </w:rPr>
            </w:pPr>
            <w:r>
              <w:rPr>
                <w:rFonts w:hint="eastAsia" w:ascii="宋体" w:hAnsi="宋体" w:eastAsia="宋体" w:cs="宋体"/>
                <w:i w:val="0"/>
                <w:color w:val="FF0000"/>
                <w:kern w:val="0"/>
                <w:sz w:val="20"/>
                <w:szCs w:val="20"/>
                <w:u w:val="none"/>
                <w:bdr w:val="none" w:color="auto" w:sz="0" w:space="0"/>
                <w:lang w:val="en-US" w:eastAsia="zh-CN" w:bidi="ar"/>
              </w:rPr>
              <w:t>S</w:t>
            </w:r>
            <w:r>
              <w:rPr>
                <w:rStyle w:val="4"/>
                <w:bdr w:val="none" w:color="auto" w:sz="0" w:space="0"/>
                <w:lang w:val="en-US" w:eastAsia="zh-CN" w:bidi="ar"/>
              </w:rPr>
              <w:t>07020002</w:t>
            </w:r>
          </w:p>
        </w:tc>
        <w:tc>
          <w:tcPr>
            <w:tcW w:w="15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大学物理实验A</w:t>
            </w:r>
          </w:p>
        </w:tc>
        <w:tc>
          <w:tcPr>
            <w:tcW w:w="66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617"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考查</w:t>
            </w:r>
          </w:p>
        </w:tc>
        <w:tc>
          <w:tcPr>
            <w:tcW w:w="550"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1784"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误差理论2学时，基础物理实验24学时，设计性实验6学时</w:t>
            </w:r>
          </w:p>
        </w:tc>
        <w:tc>
          <w:tcPr>
            <w:tcW w:w="2083" w:type="dxa"/>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实验课程一般不少于5</w:t>
            </w:r>
            <w:r>
              <w:rPr>
                <w:rStyle w:val="4"/>
                <w:bdr w:val="none" w:color="auto" w:sz="0" w:space="0"/>
                <w:lang w:val="en-US" w:eastAsia="zh-CN" w:bidi="ar"/>
              </w:rPr>
              <w:t>4学时，对于理科、师范类非物理专业和某些需要加强物理基础的工科专业建议实验学时一般不少于64学时</w:t>
            </w:r>
          </w:p>
        </w:tc>
        <w:tc>
          <w:tcPr>
            <w:tcW w:w="1879" w:type="dxa"/>
            <w:vMerge w:val="continue"/>
            <w:tcBorders>
              <w:top w:val="single" w:color="auto" w:sz="4" w:space="0"/>
              <w:left w:val="single" w:color="auto" w:sz="4" w:space="0"/>
              <w:bottom w:val="single" w:color="auto" w:sz="4" w:space="0"/>
              <w:right w:val="single" w:color="auto"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jc w:val="right"/>
        </w:trPr>
        <w:tc>
          <w:tcPr>
            <w:tcW w:w="1333"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w:t>
            </w:r>
            <w:r>
              <w:rPr>
                <w:rStyle w:val="4"/>
                <w:bdr w:val="none" w:color="auto" w:sz="0" w:space="0"/>
                <w:lang w:val="en-US" w:eastAsia="zh-CN" w:bidi="ar"/>
              </w:rPr>
              <w:t>5</w:t>
            </w:r>
          </w:p>
        </w:tc>
        <w:tc>
          <w:tcPr>
            <w:tcW w:w="1583"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大学物理C1</w:t>
            </w:r>
          </w:p>
        </w:tc>
        <w:tc>
          <w:tcPr>
            <w:tcW w:w="667"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17"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650"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33"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1784" w:type="dxa"/>
            <w:vMerge w:val="restart"/>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绪论2学时，力学14学时，电磁学32学时，振动与波12学时，光学14学时，，热学14学时</w:t>
            </w:r>
          </w:p>
        </w:tc>
        <w:tc>
          <w:tcPr>
            <w:tcW w:w="2083" w:type="dxa"/>
            <w:vMerge w:val="restart"/>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绪论2学时，力学≥14学时，电磁学≥40学时，振动与波≥14学时，光学≥18学时，热学≥20学时</w:t>
            </w:r>
          </w:p>
        </w:tc>
        <w:tc>
          <w:tcPr>
            <w:tcW w:w="1879" w:type="dxa"/>
            <w:vMerge w:val="restart"/>
            <w:tcBorders>
              <w:top w:val="single" w:color="auto"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化学工程与工艺，应用化学，化工贸易，化学工程与工艺，环境工程、生物制药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L07020006</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大学物理C2</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178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8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2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S07020002</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大学物理实验B</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0.5</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考查</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784"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误差理论2学时，基础物理实验24学时，设计性实验6学时</w:t>
            </w:r>
          </w:p>
        </w:tc>
        <w:tc>
          <w:tcPr>
            <w:tcW w:w="2083"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实验课程一般不少于5</w:t>
            </w:r>
            <w:r>
              <w:rPr>
                <w:rStyle w:val="4"/>
                <w:bdr w:val="none" w:color="auto" w:sz="0" w:space="0"/>
                <w:lang w:val="en-US" w:eastAsia="zh-CN" w:bidi="ar"/>
              </w:rPr>
              <w:t>4学时，对于理科、师范类非物理专业和某些需要加强物理基础的工科专业建议实验学时一般不少于64学时</w:t>
            </w:r>
          </w:p>
        </w:tc>
        <w:tc>
          <w:tcPr>
            <w:tcW w:w="187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0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L07020007</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大学物理D</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考试</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w:t>
            </w:r>
          </w:p>
        </w:tc>
        <w:tc>
          <w:tcPr>
            <w:tcW w:w="17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绪论2学时，力学14学时，电磁学32学时</w:t>
            </w:r>
          </w:p>
        </w:tc>
        <w:tc>
          <w:tcPr>
            <w:tcW w:w="20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绪论2学时，力学≥14学时，电磁学≥40学时</w:t>
            </w:r>
          </w:p>
        </w:tc>
        <w:tc>
          <w:tcPr>
            <w:tcW w:w="187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数学与应用数学，信息与计算科学康复治疗、临床医学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right"/>
        </w:trPr>
        <w:tc>
          <w:tcPr>
            <w:tcW w:w="13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学科平台课程</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必修学科基础课</w:t>
            </w:r>
          </w:p>
        </w:tc>
        <w:tc>
          <w:tcPr>
            <w:tcW w:w="11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S07020002</w:t>
            </w:r>
          </w:p>
        </w:tc>
        <w:tc>
          <w:tcPr>
            <w:tcW w:w="15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大学物理实验B</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0.5</w:t>
            </w:r>
          </w:p>
        </w:tc>
        <w:tc>
          <w:tcPr>
            <w:tcW w:w="6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考查</w:t>
            </w:r>
          </w:p>
        </w:tc>
        <w:tc>
          <w:tcPr>
            <w:tcW w:w="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178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误差理论1学时，基础物理实验15学时</w:t>
            </w:r>
          </w:p>
        </w:tc>
        <w:tc>
          <w:tcPr>
            <w:tcW w:w="208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20"/>
                <w:szCs w:val="20"/>
                <w:u w:val="none"/>
              </w:rPr>
            </w:pPr>
          </w:p>
        </w:tc>
      </w:tr>
    </w:tbl>
    <w:p/>
    <w:sectPr>
      <w:pgSz w:w="16838" w:h="11906" w:orient="landscape"/>
      <w:pgMar w:top="1327" w:right="1080" w:bottom="127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A06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1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2020-12-23T05:33:36Z</dcterms:created>
  <dc:creator>Administrator.PC-20201201FNWJ</dc:creator>
  <cp:lastModifiedBy>杜燕霞</cp:lastModifiedBy>
  <dcterms:modified xsi:type="dcterms:W3CDTF">2020-12-23T05:37:37Z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